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266CF" w14:textId="77777777" w:rsidR="00777EA9" w:rsidRPr="00777EA9" w:rsidRDefault="00777EA9" w:rsidP="00E136A8">
      <w:pPr>
        <w:spacing w:after="0" w:line="240" w:lineRule="auto"/>
        <w:rPr>
          <w:rFonts w:ascii="Arial" w:hAnsi="Arial" w:cs="Arial"/>
        </w:rPr>
      </w:pPr>
    </w:p>
    <w:p w14:paraId="30AEB84A" w14:textId="77777777" w:rsidR="00E136A8" w:rsidRDefault="00E136A8" w:rsidP="00E136A8">
      <w:pPr>
        <w:spacing w:after="0" w:line="240" w:lineRule="auto"/>
        <w:jc w:val="center"/>
        <w:rPr>
          <w:rFonts w:ascii="Arial" w:hAnsi="Arial" w:cs="Arial"/>
          <w:b/>
          <w:smallCaps/>
          <w:sz w:val="28"/>
          <w:szCs w:val="28"/>
        </w:rPr>
      </w:pPr>
      <w:r>
        <w:rPr>
          <w:noProof/>
          <w:lang w:eastAsia="en-AU"/>
        </w:rPr>
        <w:drawing>
          <wp:inline distT="0" distB="0" distL="0" distR="0" wp14:anchorId="42B7642A" wp14:editId="108A68D7">
            <wp:extent cx="1208599" cy="94481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10" cy="959055"/>
                    </a:xfrm>
                    <a:prstGeom prst="rect">
                      <a:avLst/>
                    </a:prstGeom>
                    <a:noFill/>
                    <a:ln>
                      <a:noFill/>
                    </a:ln>
                  </pic:spPr>
                </pic:pic>
              </a:graphicData>
            </a:graphic>
          </wp:inline>
        </w:drawing>
      </w:r>
    </w:p>
    <w:p w14:paraId="39E0C55A" w14:textId="77777777" w:rsidR="00E136A8" w:rsidRDefault="00E136A8" w:rsidP="00E136A8">
      <w:pPr>
        <w:spacing w:after="0" w:line="240" w:lineRule="auto"/>
        <w:jc w:val="center"/>
        <w:rPr>
          <w:rFonts w:ascii="Arial" w:hAnsi="Arial" w:cs="Arial"/>
          <w:b/>
          <w:smallCaps/>
          <w:sz w:val="28"/>
          <w:szCs w:val="28"/>
        </w:rPr>
      </w:pPr>
    </w:p>
    <w:p w14:paraId="7EFFD8B2" w14:textId="77777777" w:rsidR="00E136A8" w:rsidRPr="00D952CD" w:rsidRDefault="00E136A8" w:rsidP="00E136A8">
      <w:pPr>
        <w:spacing w:after="0" w:line="240" w:lineRule="auto"/>
        <w:jc w:val="center"/>
        <w:rPr>
          <w:rFonts w:ascii="Arial" w:hAnsi="Arial" w:cs="Arial"/>
          <w:b/>
          <w:smallCaps/>
          <w:sz w:val="32"/>
          <w:szCs w:val="28"/>
        </w:rPr>
      </w:pPr>
      <w:r w:rsidRPr="00D952CD">
        <w:rPr>
          <w:rFonts w:ascii="Arial" w:hAnsi="Arial" w:cs="Arial"/>
          <w:b/>
          <w:smallCaps/>
          <w:sz w:val="32"/>
          <w:szCs w:val="28"/>
        </w:rPr>
        <w:t>BUSINESS PLAN</w:t>
      </w:r>
    </w:p>
    <w:p w14:paraId="38291E0C" w14:textId="77777777" w:rsidR="00E136A8" w:rsidRDefault="00E136A8" w:rsidP="00E136A8">
      <w:pPr>
        <w:spacing w:after="0" w:line="240" w:lineRule="auto"/>
        <w:jc w:val="center"/>
        <w:rPr>
          <w:rFonts w:ascii="Arial" w:hAnsi="Arial" w:cs="Arial"/>
          <w:i/>
          <w:color w:val="000000"/>
          <w:sz w:val="24"/>
        </w:rPr>
      </w:pPr>
      <w:r>
        <w:rPr>
          <w:rFonts w:ascii="Arial" w:hAnsi="Arial" w:cs="Arial"/>
          <w:i/>
          <w:color w:val="000000"/>
          <w:sz w:val="24"/>
        </w:rPr>
        <w:t>Section 3.59</w:t>
      </w:r>
      <w:r w:rsidRPr="00C245E8">
        <w:rPr>
          <w:rFonts w:ascii="Arial" w:hAnsi="Arial" w:cs="Arial"/>
          <w:i/>
          <w:color w:val="000000"/>
          <w:sz w:val="24"/>
        </w:rPr>
        <w:t xml:space="preserve"> of the Local Government Act 1995</w:t>
      </w:r>
      <w:r>
        <w:rPr>
          <w:rFonts w:ascii="Arial" w:hAnsi="Arial" w:cs="Arial"/>
          <w:i/>
          <w:color w:val="000000"/>
          <w:sz w:val="24"/>
        </w:rPr>
        <w:t xml:space="preserve"> (WA)</w:t>
      </w:r>
    </w:p>
    <w:p w14:paraId="1C729617" w14:textId="1F00F7B3" w:rsidR="00E136A8" w:rsidRDefault="00E136A8" w:rsidP="00E136A8">
      <w:pPr>
        <w:spacing w:after="0" w:line="240" w:lineRule="auto"/>
        <w:rPr>
          <w:rFonts w:ascii="Arial" w:hAnsi="Arial" w:cs="Arial"/>
          <w:sz w:val="24"/>
          <w:szCs w:val="24"/>
        </w:rPr>
      </w:pPr>
    </w:p>
    <w:p w14:paraId="57407E32" w14:textId="77777777" w:rsidR="00840DD4" w:rsidRPr="00D952CD" w:rsidRDefault="00840DD4" w:rsidP="00E136A8">
      <w:pPr>
        <w:spacing w:after="0" w:line="240" w:lineRule="auto"/>
        <w:rPr>
          <w:rFonts w:ascii="Arial" w:hAnsi="Arial" w:cs="Arial"/>
          <w:sz w:val="24"/>
          <w:szCs w:val="24"/>
        </w:rPr>
      </w:pPr>
    </w:p>
    <w:p w14:paraId="15CFC63E" w14:textId="61C5AE8E" w:rsidR="00127B92" w:rsidRPr="000A345B" w:rsidRDefault="00127B92" w:rsidP="00FB7560">
      <w:pPr>
        <w:pStyle w:val="ListParagraph"/>
        <w:numPr>
          <w:ilvl w:val="0"/>
          <w:numId w:val="6"/>
        </w:numPr>
        <w:spacing w:after="0" w:line="240" w:lineRule="auto"/>
        <w:ind w:left="709" w:hanging="709"/>
        <w:jc w:val="both"/>
        <w:rPr>
          <w:rFonts w:ascii="Arial" w:hAnsi="Arial" w:cs="Arial"/>
          <w:b/>
          <w:caps/>
          <w:sz w:val="24"/>
          <w:szCs w:val="24"/>
          <w:u w:val="single"/>
        </w:rPr>
      </w:pPr>
      <w:r w:rsidRPr="000A345B">
        <w:rPr>
          <w:rFonts w:ascii="Arial" w:hAnsi="Arial" w:cs="Arial"/>
          <w:b/>
          <w:caps/>
          <w:sz w:val="24"/>
          <w:szCs w:val="24"/>
          <w:u w:val="single"/>
        </w:rPr>
        <w:t>Introduction</w:t>
      </w:r>
    </w:p>
    <w:p w14:paraId="727A4C62" w14:textId="77777777" w:rsidR="00127B92" w:rsidRPr="00D952CD" w:rsidRDefault="00127B92" w:rsidP="00127B92">
      <w:pPr>
        <w:spacing w:after="0" w:line="240" w:lineRule="auto"/>
        <w:jc w:val="both"/>
        <w:rPr>
          <w:rFonts w:ascii="Arial" w:hAnsi="Arial" w:cs="Arial"/>
          <w:b/>
          <w:sz w:val="24"/>
          <w:szCs w:val="24"/>
          <w:u w:val="single"/>
        </w:rPr>
      </w:pPr>
    </w:p>
    <w:p w14:paraId="32AEF357" w14:textId="23CC3732" w:rsidR="00127B92" w:rsidRDefault="00995376" w:rsidP="00FB7560">
      <w:pPr>
        <w:spacing w:after="0" w:line="240" w:lineRule="auto"/>
        <w:ind w:left="709"/>
        <w:jc w:val="both"/>
        <w:rPr>
          <w:rFonts w:ascii="Arial" w:hAnsi="Arial" w:cs="Arial"/>
          <w:sz w:val="24"/>
          <w:szCs w:val="24"/>
        </w:rPr>
      </w:pPr>
      <w:r>
        <w:rPr>
          <w:rFonts w:ascii="Arial" w:hAnsi="Arial" w:cs="Arial"/>
          <w:sz w:val="24"/>
          <w:szCs w:val="24"/>
        </w:rPr>
        <w:t>In 2022, t</w:t>
      </w:r>
      <w:r w:rsidR="00127B92" w:rsidRPr="00D952CD">
        <w:rPr>
          <w:rFonts w:ascii="Arial" w:hAnsi="Arial" w:cs="Arial"/>
          <w:sz w:val="24"/>
          <w:szCs w:val="24"/>
        </w:rPr>
        <w:t>he City of Subiaco (</w:t>
      </w:r>
      <w:r w:rsidR="00127B92" w:rsidRPr="00D952CD">
        <w:rPr>
          <w:rFonts w:ascii="Arial" w:hAnsi="Arial" w:cs="Arial"/>
          <w:b/>
          <w:sz w:val="24"/>
          <w:szCs w:val="24"/>
        </w:rPr>
        <w:t>“City”</w:t>
      </w:r>
      <w:r w:rsidR="00DA6691" w:rsidRPr="00DA6691">
        <w:rPr>
          <w:rFonts w:ascii="Arial" w:hAnsi="Arial" w:cs="Arial"/>
          <w:sz w:val="24"/>
          <w:szCs w:val="24"/>
        </w:rPr>
        <w:t>,</w:t>
      </w:r>
      <w:r w:rsidR="00DA6691">
        <w:rPr>
          <w:rFonts w:ascii="Arial" w:hAnsi="Arial" w:cs="Arial"/>
          <w:b/>
          <w:sz w:val="24"/>
          <w:szCs w:val="24"/>
        </w:rPr>
        <w:t xml:space="preserve"> “we”</w:t>
      </w:r>
      <w:r w:rsidR="00DA6691" w:rsidRPr="00DA6691">
        <w:rPr>
          <w:rFonts w:ascii="Arial" w:hAnsi="Arial" w:cs="Arial"/>
          <w:sz w:val="24"/>
          <w:szCs w:val="24"/>
        </w:rPr>
        <w:t>,</w:t>
      </w:r>
      <w:r w:rsidR="00DA6691">
        <w:rPr>
          <w:rFonts w:ascii="Arial" w:hAnsi="Arial" w:cs="Arial"/>
          <w:b/>
          <w:sz w:val="24"/>
          <w:szCs w:val="24"/>
        </w:rPr>
        <w:t xml:space="preserve"> “us”</w:t>
      </w:r>
      <w:r w:rsidR="00DA6691" w:rsidRPr="00DA6691">
        <w:rPr>
          <w:rFonts w:ascii="Arial" w:hAnsi="Arial" w:cs="Arial"/>
          <w:sz w:val="24"/>
          <w:szCs w:val="24"/>
        </w:rPr>
        <w:t>,</w:t>
      </w:r>
      <w:r w:rsidR="00DA6691">
        <w:rPr>
          <w:rFonts w:ascii="Arial" w:hAnsi="Arial" w:cs="Arial"/>
          <w:b/>
          <w:sz w:val="24"/>
          <w:szCs w:val="24"/>
        </w:rPr>
        <w:t xml:space="preserve"> “our”</w:t>
      </w:r>
      <w:r w:rsidR="00127B92" w:rsidRPr="00D952CD">
        <w:rPr>
          <w:rFonts w:ascii="Arial" w:hAnsi="Arial" w:cs="Arial"/>
          <w:sz w:val="24"/>
          <w:szCs w:val="24"/>
        </w:rPr>
        <w:t xml:space="preserve">) </w:t>
      </w:r>
      <w:r w:rsidR="00127B92">
        <w:rPr>
          <w:rFonts w:ascii="Arial" w:hAnsi="Arial" w:cs="Arial"/>
          <w:sz w:val="24"/>
          <w:szCs w:val="24"/>
        </w:rPr>
        <w:t>celebrate</w:t>
      </w:r>
      <w:r>
        <w:rPr>
          <w:rFonts w:ascii="Arial" w:hAnsi="Arial" w:cs="Arial"/>
          <w:sz w:val="24"/>
          <w:szCs w:val="24"/>
        </w:rPr>
        <w:t>d</w:t>
      </w:r>
      <w:r w:rsidR="00127B92">
        <w:rPr>
          <w:rFonts w:ascii="Arial" w:hAnsi="Arial" w:cs="Arial"/>
          <w:sz w:val="24"/>
          <w:szCs w:val="24"/>
        </w:rPr>
        <w:t xml:space="preserve"> 125 years of providing services to our community. During th</w:t>
      </w:r>
      <w:r>
        <w:rPr>
          <w:rFonts w:ascii="Arial" w:hAnsi="Arial" w:cs="Arial"/>
          <w:sz w:val="24"/>
          <w:szCs w:val="24"/>
        </w:rPr>
        <w:t>is</w:t>
      </w:r>
      <w:r w:rsidR="00127B92">
        <w:rPr>
          <w:rFonts w:ascii="Arial" w:hAnsi="Arial" w:cs="Arial"/>
          <w:sz w:val="24"/>
          <w:szCs w:val="24"/>
        </w:rPr>
        <w:t xml:space="preserve"> time</w:t>
      </w:r>
      <w:r>
        <w:rPr>
          <w:rFonts w:ascii="Arial" w:hAnsi="Arial" w:cs="Arial"/>
          <w:sz w:val="24"/>
          <w:szCs w:val="24"/>
        </w:rPr>
        <w:t xml:space="preserve">, </w:t>
      </w:r>
      <w:r w:rsidR="0038423E">
        <w:rPr>
          <w:rFonts w:ascii="Arial" w:hAnsi="Arial" w:cs="Arial"/>
          <w:sz w:val="24"/>
          <w:szCs w:val="24"/>
        </w:rPr>
        <w:t>prudent financial</w:t>
      </w:r>
      <w:r w:rsidR="00127B92">
        <w:rPr>
          <w:rFonts w:ascii="Arial" w:hAnsi="Arial" w:cs="Arial"/>
          <w:sz w:val="24"/>
          <w:szCs w:val="24"/>
        </w:rPr>
        <w:t xml:space="preserve"> stewardship has facilitated cash reserves and income generating assets </w:t>
      </w:r>
      <w:r>
        <w:rPr>
          <w:rFonts w:ascii="Arial" w:hAnsi="Arial" w:cs="Arial"/>
          <w:sz w:val="24"/>
          <w:szCs w:val="24"/>
        </w:rPr>
        <w:t xml:space="preserve">to fund the </w:t>
      </w:r>
      <w:r w:rsidR="00127B92">
        <w:rPr>
          <w:rFonts w:ascii="Arial" w:hAnsi="Arial" w:cs="Arial"/>
          <w:sz w:val="24"/>
          <w:szCs w:val="24"/>
        </w:rPr>
        <w:t>continuation of quality services</w:t>
      </w:r>
      <w:r>
        <w:rPr>
          <w:rFonts w:ascii="Arial" w:hAnsi="Arial" w:cs="Arial"/>
          <w:sz w:val="24"/>
          <w:szCs w:val="24"/>
        </w:rPr>
        <w:t xml:space="preserve"> and </w:t>
      </w:r>
      <w:r w:rsidR="00127B92">
        <w:rPr>
          <w:rFonts w:ascii="Arial" w:hAnsi="Arial" w:cs="Arial"/>
          <w:sz w:val="24"/>
          <w:szCs w:val="24"/>
        </w:rPr>
        <w:t xml:space="preserve">the maintenance and enhancement of </w:t>
      </w:r>
      <w:r>
        <w:rPr>
          <w:rFonts w:ascii="Arial" w:hAnsi="Arial" w:cs="Arial"/>
          <w:sz w:val="24"/>
          <w:szCs w:val="24"/>
        </w:rPr>
        <w:t>our</w:t>
      </w:r>
      <w:r w:rsidR="00127B92">
        <w:rPr>
          <w:rFonts w:ascii="Arial" w:hAnsi="Arial" w:cs="Arial"/>
          <w:sz w:val="24"/>
          <w:szCs w:val="24"/>
        </w:rPr>
        <w:t xml:space="preserve"> community assets.</w:t>
      </w:r>
      <w:r>
        <w:rPr>
          <w:rFonts w:ascii="Arial" w:hAnsi="Arial" w:cs="Arial"/>
          <w:sz w:val="24"/>
          <w:szCs w:val="24"/>
        </w:rPr>
        <w:t xml:space="preserve"> This approach has led to downwards pressure on the predominate source of income, </w:t>
      </w:r>
      <w:r w:rsidR="0018401B">
        <w:rPr>
          <w:rFonts w:ascii="Arial" w:hAnsi="Arial" w:cs="Arial"/>
          <w:sz w:val="24"/>
          <w:szCs w:val="24"/>
        </w:rPr>
        <w:t xml:space="preserve">being </w:t>
      </w:r>
      <w:r>
        <w:rPr>
          <w:rFonts w:ascii="Arial" w:hAnsi="Arial" w:cs="Arial"/>
          <w:sz w:val="24"/>
          <w:szCs w:val="24"/>
        </w:rPr>
        <w:t>rates.</w:t>
      </w:r>
    </w:p>
    <w:p w14:paraId="72B200D6" w14:textId="31D70FFF" w:rsidR="00995376" w:rsidRDefault="00995376" w:rsidP="00FB7560">
      <w:pPr>
        <w:spacing w:after="0" w:line="240" w:lineRule="auto"/>
        <w:ind w:left="709"/>
        <w:jc w:val="both"/>
        <w:rPr>
          <w:rFonts w:ascii="Arial" w:hAnsi="Arial" w:cs="Arial"/>
          <w:sz w:val="24"/>
          <w:szCs w:val="24"/>
        </w:rPr>
      </w:pPr>
    </w:p>
    <w:p w14:paraId="5C61E8C1" w14:textId="391469E2" w:rsidR="0033368E" w:rsidRDefault="00C45C78" w:rsidP="00FB7560">
      <w:pPr>
        <w:spacing w:after="0" w:line="240" w:lineRule="auto"/>
        <w:ind w:left="709"/>
        <w:jc w:val="both"/>
        <w:rPr>
          <w:rFonts w:ascii="Arial" w:hAnsi="Arial" w:cs="Arial"/>
          <w:sz w:val="24"/>
          <w:szCs w:val="24"/>
        </w:rPr>
      </w:pPr>
      <w:r>
        <w:rPr>
          <w:rFonts w:ascii="Arial" w:hAnsi="Arial" w:cs="Arial"/>
          <w:sz w:val="24"/>
          <w:szCs w:val="24"/>
        </w:rPr>
        <w:t>Th</w:t>
      </w:r>
      <w:r w:rsidR="0038423E">
        <w:rPr>
          <w:rFonts w:ascii="Arial" w:hAnsi="Arial" w:cs="Arial"/>
          <w:sz w:val="24"/>
          <w:szCs w:val="24"/>
        </w:rPr>
        <w:t>e</w:t>
      </w:r>
      <w:r>
        <w:rPr>
          <w:rFonts w:ascii="Arial" w:hAnsi="Arial" w:cs="Arial"/>
          <w:sz w:val="24"/>
          <w:szCs w:val="24"/>
        </w:rPr>
        <w:t xml:space="preserve"> proposal </w:t>
      </w:r>
      <w:r w:rsidR="0018401B">
        <w:rPr>
          <w:rFonts w:ascii="Arial" w:hAnsi="Arial" w:cs="Arial"/>
          <w:sz w:val="24"/>
          <w:szCs w:val="24"/>
        </w:rPr>
        <w:t xml:space="preserve">contained in this Business Plan </w:t>
      </w:r>
      <w:r>
        <w:rPr>
          <w:rFonts w:ascii="Arial" w:hAnsi="Arial" w:cs="Arial"/>
          <w:sz w:val="24"/>
          <w:szCs w:val="24"/>
        </w:rPr>
        <w:t xml:space="preserve">reflects a contemporary </w:t>
      </w:r>
      <w:r w:rsidR="0038423E">
        <w:rPr>
          <w:rFonts w:ascii="Arial" w:hAnsi="Arial" w:cs="Arial"/>
          <w:sz w:val="24"/>
          <w:szCs w:val="24"/>
        </w:rPr>
        <w:t>approach</w:t>
      </w:r>
      <w:r>
        <w:rPr>
          <w:rFonts w:ascii="Arial" w:hAnsi="Arial" w:cs="Arial"/>
          <w:sz w:val="24"/>
          <w:szCs w:val="24"/>
        </w:rPr>
        <w:t xml:space="preserve"> to ‘sovereign wealth’, an approach that became more prominent through the early 2000s, the most notable being the establishment of the Australian Future Fund in 2006.</w:t>
      </w:r>
      <w:r w:rsidR="0033368E">
        <w:rPr>
          <w:rFonts w:ascii="Arial" w:hAnsi="Arial" w:cs="Arial"/>
          <w:sz w:val="24"/>
          <w:szCs w:val="24"/>
        </w:rPr>
        <w:t xml:space="preserve"> The contemporary management of the Australian Future Fund is similar to </w:t>
      </w:r>
      <w:r w:rsidR="0038423E">
        <w:rPr>
          <w:rFonts w:ascii="Arial" w:hAnsi="Arial" w:cs="Arial"/>
          <w:sz w:val="24"/>
          <w:szCs w:val="24"/>
        </w:rPr>
        <w:t>the management of s</w:t>
      </w:r>
      <w:r w:rsidR="0033368E">
        <w:rPr>
          <w:rFonts w:ascii="Arial" w:hAnsi="Arial" w:cs="Arial"/>
          <w:sz w:val="24"/>
          <w:szCs w:val="24"/>
        </w:rPr>
        <w:t>uperannuation funds</w:t>
      </w:r>
      <w:r w:rsidR="00DA6691">
        <w:rPr>
          <w:rFonts w:ascii="Arial" w:hAnsi="Arial" w:cs="Arial"/>
          <w:sz w:val="24"/>
          <w:szCs w:val="24"/>
        </w:rPr>
        <w:t xml:space="preserve"> </w:t>
      </w:r>
      <w:r w:rsidR="007803F5">
        <w:rPr>
          <w:rFonts w:ascii="Arial" w:hAnsi="Arial" w:cs="Arial"/>
          <w:sz w:val="24"/>
          <w:szCs w:val="24"/>
        </w:rPr>
        <w:t xml:space="preserve">(including Corporate, Retail, Industry and Public Sector funds) </w:t>
      </w:r>
      <w:r w:rsidR="00DA6691">
        <w:rPr>
          <w:rFonts w:ascii="Arial" w:hAnsi="Arial" w:cs="Arial"/>
          <w:sz w:val="24"/>
          <w:szCs w:val="24"/>
        </w:rPr>
        <w:t>generally</w:t>
      </w:r>
      <w:r w:rsidR="0033368E">
        <w:rPr>
          <w:rFonts w:ascii="Arial" w:hAnsi="Arial" w:cs="Arial"/>
          <w:sz w:val="24"/>
          <w:szCs w:val="24"/>
        </w:rPr>
        <w:t xml:space="preserve">, albeit the sole purpose of </w:t>
      </w:r>
      <w:r w:rsidR="0038423E">
        <w:rPr>
          <w:rFonts w:ascii="Arial" w:hAnsi="Arial" w:cs="Arial"/>
          <w:sz w:val="24"/>
          <w:szCs w:val="24"/>
        </w:rPr>
        <w:t>sovereign wealth</w:t>
      </w:r>
      <w:r w:rsidR="0033368E">
        <w:rPr>
          <w:rFonts w:ascii="Arial" w:hAnsi="Arial" w:cs="Arial"/>
          <w:sz w:val="24"/>
          <w:szCs w:val="24"/>
        </w:rPr>
        <w:t xml:space="preserve"> funds </w:t>
      </w:r>
      <w:r w:rsidR="007803F5">
        <w:rPr>
          <w:rFonts w:ascii="Arial" w:hAnsi="Arial" w:cs="Arial"/>
          <w:sz w:val="24"/>
          <w:szCs w:val="24"/>
        </w:rPr>
        <w:t>is</w:t>
      </w:r>
      <w:r w:rsidR="0033368E">
        <w:rPr>
          <w:rFonts w:ascii="Arial" w:hAnsi="Arial" w:cs="Arial"/>
          <w:sz w:val="24"/>
          <w:szCs w:val="24"/>
        </w:rPr>
        <w:t xml:space="preserve"> for </w:t>
      </w:r>
      <w:r w:rsidR="003D6258">
        <w:rPr>
          <w:rFonts w:ascii="Arial" w:hAnsi="Arial" w:cs="Arial"/>
          <w:sz w:val="24"/>
          <w:szCs w:val="24"/>
        </w:rPr>
        <w:t xml:space="preserve">an </w:t>
      </w:r>
      <w:r w:rsidR="0033368E">
        <w:rPr>
          <w:rFonts w:ascii="Arial" w:hAnsi="Arial" w:cs="Arial"/>
          <w:sz w:val="24"/>
          <w:szCs w:val="24"/>
        </w:rPr>
        <w:t>individual</w:t>
      </w:r>
      <w:r w:rsidR="003D6258">
        <w:rPr>
          <w:rFonts w:ascii="Arial" w:hAnsi="Arial" w:cs="Arial"/>
          <w:sz w:val="24"/>
          <w:szCs w:val="24"/>
        </w:rPr>
        <w:t>’s</w:t>
      </w:r>
      <w:r w:rsidR="0033368E">
        <w:rPr>
          <w:rFonts w:ascii="Arial" w:hAnsi="Arial" w:cs="Arial"/>
          <w:sz w:val="24"/>
          <w:szCs w:val="24"/>
        </w:rPr>
        <w:t xml:space="preserve"> retirement.</w:t>
      </w:r>
    </w:p>
    <w:p w14:paraId="17DF8301" w14:textId="77777777" w:rsidR="0033368E" w:rsidRDefault="0033368E" w:rsidP="00FB7560">
      <w:pPr>
        <w:spacing w:after="0" w:line="240" w:lineRule="auto"/>
        <w:ind w:left="709"/>
        <w:jc w:val="both"/>
        <w:rPr>
          <w:rFonts w:ascii="Arial" w:hAnsi="Arial" w:cs="Arial"/>
          <w:sz w:val="24"/>
          <w:szCs w:val="24"/>
        </w:rPr>
      </w:pPr>
    </w:p>
    <w:p w14:paraId="623A25B8" w14:textId="443ACC3F" w:rsidR="00A25F4A" w:rsidRDefault="00B72846" w:rsidP="00FB7560">
      <w:pPr>
        <w:spacing w:after="0" w:line="240" w:lineRule="auto"/>
        <w:ind w:left="709"/>
        <w:jc w:val="both"/>
        <w:rPr>
          <w:rFonts w:ascii="Arial" w:hAnsi="Arial" w:cs="Arial"/>
          <w:sz w:val="24"/>
          <w:szCs w:val="24"/>
        </w:rPr>
      </w:pPr>
      <w:r>
        <w:rPr>
          <w:rFonts w:ascii="Arial" w:hAnsi="Arial" w:cs="Arial"/>
          <w:sz w:val="24"/>
          <w:szCs w:val="24"/>
        </w:rPr>
        <w:t>The traditional nature of WA local government operations has resulted in the City of Subiaco maintaining an unusual mix of cash and commercial property for the prosperity of current and future generations</w:t>
      </w:r>
      <w:r w:rsidR="00981DB7">
        <w:rPr>
          <w:rFonts w:ascii="Arial" w:hAnsi="Arial" w:cs="Arial"/>
          <w:sz w:val="24"/>
          <w:szCs w:val="24"/>
        </w:rPr>
        <w:t xml:space="preserve">. This mix is unlike any sovereign wealth fund or Australian superannuation fund </w:t>
      </w:r>
      <w:r w:rsidR="007803F5">
        <w:rPr>
          <w:rFonts w:ascii="Arial" w:hAnsi="Arial" w:cs="Arial"/>
          <w:sz w:val="24"/>
          <w:szCs w:val="24"/>
        </w:rPr>
        <w:t xml:space="preserve">(excluding, potentially, self-managed superannuation funds) </w:t>
      </w:r>
      <w:r w:rsidR="00981DB7">
        <w:rPr>
          <w:rFonts w:ascii="Arial" w:hAnsi="Arial" w:cs="Arial"/>
          <w:sz w:val="24"/>
          <w:szCs w:val="24"/>
        </w:rPr>
        <w:t>and does not afford contemporary thinking to managing a diversified portfolio.</w:t>
      </w:r>
    </w:p>
    <w:p w14:paraId="245FCB83" w14:textId="77777777" w:rsidR="00A25F4A" w:rsidRDefault="00A25F4A" w:rsidP="00FB7560">
      <w:pPr>
        <w:spacing w:after="0" w:line="240" w:lineRule="auto"/>
        <w:ind w:left="709"/>
        <w:jc w:val="both"/>
        <w:rPr>
          <w:rFonts w:ascii="Arial" w:hAnsi="Arial" w:cs="Arial"/>
          <w:sz w:val="24"/>
          <w:szCs w:val="24"/>
        </w:rPr>
      </w:pPr>
    </w:p>
    <w:p w14:paraId="72F4C120" w14:textId="33DD238E" w:rsidR="00E16763" w:rsidRDefault="00151D77" w:rsidP="00FB7560">
      <w:pPr>
        <w:spacing w:after="0" w:line="240" w:lineRule="auto"/>
        <w:ind w:left="709"/>
        <w:jc w:val="both"/>
        <w:rPr>
          <w:rFonts w:ascii="Arial" w:hAnsi="Arial" w:cs="Arial"/>
          <w:sz w:val="24"/>
          <w:szCs w:val="24"/>
        </w:rPr>
      </w:pPr>
      <w:r>
        <w:rPr>
          <w:rFonts w:ascii="Arial" w:hAnsi="Arial" w:cs="Arial"/>
          <w:sz w:val="24"/>
          <w:szCs w:val="24"/>
        </w:rPr>
        <w:t xml:space="preserve">The proposal is consistent with </w:t>
      </w:r>
      <w:r w:rsidR="0018401B">
        <w:rPr>
          <w:rFonts w:ascii="Arial" w:hAnsi="Arial" w:cs="Arial"/>
          <w:sz w:val="24"/>
          <w:szCs w:val="24"/>
        </w:rPr>
        <w:t xml:space="preserve">the requirements </w:t>
      </w:r>
      <w:r w:rsidR="00B82282">
        <w:rPr>
          <w:rFonts w:ascii="Arial" w:hAnsi="Arial" w:cs="Arial"/>
          <w:sz w:val="24"/>
          <w:szCs w:val="24"/>
        </w:rPr>
        <w:t>contained in</w:t>
      </w:r>
      <w:r w:rsidR="0018401B">
        <w:rPr>
          <w:rFonts w:ascii="Arial" w:hAnsi="Arial" w:cs="Arial"/>
          <w:sz w:val="24"/>
          <w:szCs w:val="24"/>
        </w:rPr>
        <w:t xml:space="preserve"> </w:t>
      </w:r>
      <w:r w:rsidR="00DA6691">
        <w:rPr>
          <w:rFonts w:ascii="Arial" w:hAnsi="Arial" w:cs="Arial"/>
          <w:sz w:val="24"/>
          <w:szCs w:val="24"/>
        </w:rPr>
        <w:t xml:space="preserve">section 6.14(1) of </w:t>
      </w:r>
      <w:r>
        <w:rPr>
          <w:rFonts w:ascii="Arial" w:hAnsi="Arial" w:cs="Arial"/>
          <w:sz w:val="24"/>
          <w:szCs w:val="24"/>
        </w:rPr>
        <w:t>t</w:t>
      </w:r>
      <w:r w:rsidR="00A25F4A">
        <w:rPr>
          <w:rFonts w:ascii="Arial" w:hAnsi="Arial" w:cs="Arial"/>
          <w:sz w:val="24"/>
          <w:szCs w:val="24"/>
        </w:rPr>
        <w:t>he</w:t>
      </w:r>
      <w:r w:rsidR="0018401B">
        <w:rPr>
          <w:rFonts w:ascii="Arial" w:hAnsi="Arial" w:cs="Arial"/>
          <w:sz w:val="24"/>
          <w:szCs w:val="24"/>
        </w:rPr>
        <w:t xml:space="preserve"> </w:t>
      </w:r>
      <w:r w:rsidR="00B82282" w:rsidRPr="00B82282">
        <w:rPr>
          <w:rFonts w:ascii="Arial" w:hAnsi="Arial" w:cs="Arial"/>
          <w:i/>
          <w:iCs/>
          <w:sz w:val="24"/>
          <w:szCs w:val="24"/>
        </w:rPr>
        <w:t>Local Government Act 1995 (WA)</w:t>
      </w:r>
      <w:r>
        <w:rPr>
          <w:rFonts w:ascii="Arial" w:hAnsi="Arial" w:cs="Arial"/>
          <w:sz w:val="24"/>
          <w:szCs w:val="24"/>
        </w:rPr>
        <w:t xml:space="preserve">, which allows for the investment of funds in accordance with </w:t>
      </w:r>
      <w:r w:rsidR="00DA6691">
        <w:rPr>
          <w:rFonts w:ascii="Arial" w:hAnsi="Arial" w:cs="Arial"/>
          <w:sz w:val="24"/>
          <w:szCs w:val="24"/>
        </w:rPr>
        <w:t xml:space="preserve">Part III of </w:t>
      </w:r>
      <w:r w:rsidR="00A25F4A" w:rsidRPr="00A25F4A">
        <w:rPr>
          <w:rFonts w:ascii="Arial" w:hAnsi="Arial" w:cs="Arial"/>
          <w:sz w:val="24"/>
          <w:szCs w:val="24"/>
        </w:rPr>
        <w:t xml:space="preserve">the </w:t>
      </w:r>
      <w:r w:rsidR="00A25F4A" w:rsidRPr="00DA6691">
        <w:rPr>
          <w:rFonts w:ascii="Arial" w:hAnsi="Arial" w:cs="Arial"/>
          <w:i/>
          <w:sz w:val="24"/>
          <w:szCs w:val="24"/>
        </w:rPr>
        <w:t>Trustees Act 1962</w:t>
      </w:r>
      <w:r w:rsidR="00DA6691" w:rsidRPr="00DA6691">
        <w:rPr>
          <w:rFonts w:ascii="Arial" w:hAnsi="Arial" w:cs="Arial"/>
          <w:i/>
          <w:sz w:val="24"/>
          <w:szCs w:val="24"/>
        </w:rPr>
        <w:t xml:space="preserve"> (WA)</w:t>
      </w:r>
      <w:r w:rsidR="0018401B">
        <w:rPr>
          <w:rFonts w:ascii="Arial" w:hAnsi="Arial" w:cs="Arial"/>
          <w:sz w:val="24"/>
          <w:szCs w:val="24"/>
        </w:rPr>
        <w:t>.</w:t>
      </w:r>
    </w:p>
    <w:p w14:paraId="2B32B34B" w14:textId="77777777" w:rsidR="00127B92" w:rsidRDefault="00127B92" w:rsidP="00C5793E">
      <w:pPr>
        <w:spacing w:after="0" w:line="240" w:lineRule="auto"/>
        <w:jc w:val="both"/>
        <w:rPr>
          <w:rFonts w:ascii="Arial" w:hAnsi="Arial" w:cs="Arial"/>
          <w:sz w:val="24"/>
          <w:szCs w:val="24"/>
        </w:rPr>
      </w:pPr>
    </w:p>
    <w:p w14:paraId="32A1E17C" w14:textId="27160EAB" w:rsidR="000822A5" w:rsidRPr="000A345B" w:rsidRDefault="00C45C78" w:rsidP="00FB7560">
      <w:pPr>
        <w:pStyle w:val="ListParagraph"/>
        <w:numPr>
          <w:ilvl w:val="0"/>
          <w:numId w:val="6"/>
        </w:numPr>
        <w:spacing w:after="0" w:line="240" w:lineRule="auto"/>
        <w:ind w:left="709" w:hanging="709"/>
        <w:jc w:val="both"/>
        <w:rPr>
          <w:rFonts w:ascii="Arial" w:hAnsi="Arial" w:cs="Arial"/>
          <w:b/>
          <w:caps/>
          <w:sz w:val="24"/>
          <w:szCs w:val="24"/>
          <w:u w:val="single"/>
        </w:rPr>
      </w:pPr>
      <w:r w:rsidRPr="000A345B">
        <w:rPr>
          <w:rFonts w:ascii="Arial" w:hAnsi="Arial" w:cs="Arial"/>
          <w:b/>
          <w:caps/>
          <w:sz w:val="24"/>
          <w:szCs w:val="24"/>
          <w:u w:val="single"/>
        </w:rPr>
        <w:t xml:space="preserve">The </w:t>
      </w:r>
      <w:r w:rsidR="000822A5" w:rsidRPr="000A345B">
        <w:rPr>
          <w:rFonts w:ascii="Arial" w:hAnsi="Arial" w:cs="Arial"/>
          <w:b/>
          <w:caps/>
          <w:sz w:val="24"/>
          <w:szCs w:val="24"/>
          <w:u w:val="single"/>
        </w:rPr>
        <w:t>Proposal</w:t>
      </w:r>
    </w:p>
    <w:p w14:paraId="07542B71" w14:textId="77777777" w:rsidR="000822A5" w:rsidRPr="00D952CD" w:rsidRDefault="000822A5" w:rsidP="00C5793E">
      <w:pPr>
        <w:spacing w:after="0" w:line="240" w:lineRule="auto"/>
        <w:jc w:val="both"/>
        <w:rPr>
          <w:rFonts w:ascii="Arial" w:hAnsi="Arial" w:cs="Arial"/>
          <w:sz w:val="24"/>
          <w:szCs w:val="24"/>
        </w:rPr>
      </w:pPr>
    </w:p>
    <w:p w14:paraId="431335EA" w14:textId="575A95E4" w:rsidR="00AD5A87" w:rsidRPr="00D952CD" w:rsidRDefault="00C5793E" w:rsidP="00FB7560">
      <w:pPr>
        <w:spacing w:after="0" w:line="240" w:lineRule="auto"/>
        <w:ind w:left="709"/>
        <w:jc w:val="both"/>
        <w:rPr>
          <w:rFonts w:ascii="Arial" w:hAnsi="Arial" w:cs="Arial"/>
          <w:sz w:val="24"/>
          <w:szCs w:val="24"/>
        </w:rPr>
      </w:pPr>
      <w:r w:rsidRPr="00D952CD">
        <w:rPr>
          <w:rFonts w:ascii="Arial" w:hAnsi="Arial" w:cs="Arial"/>
          <w:sz w:val="24"/>
          <w:szCs w:val="24"/>
        </w:rPr>
        <w:t xml:space="preserve">The City </w:t>
      </w:r>
      <w:r w:rsidR="00A97156" w:rsidRPr="00D952CD">
        <w:rPr>
          <w:rFonts w:ascii="Arial" w:hAnsi="Arial" w:cs="Arial"/>
          <w:sz w:val="24"/>
          <w:szCs w:val="24"/>
        </w:rPr>
        <w:t>proposes to commence the M</w:t>
      </w:r>
      <w:r w:rsidRPr="00D952CD">
        <w:rPr>
          <w:rFonts w:ascii="Arial" w:hAnsi="Arial" w:cs="Arial"/>
          <w:sz w:val="24"/>
          <w:szCs w:val="24"/>
        </w:rPr>
        <w:t xml:space="preserve">ajor </w:t>
      </w:r>
      <w:r w:rsidR="00A97156" w:rsidRPr="00D952CD">
        <w:rPr>
          <w:rFonts w:ascii="Arial" w:hAnsi="Arial" w:cs="Arial"/>
          <w:sz w:val="24"/>
          <w:szCs w:val="24"/>
        </w:rPr>
        <w:t>Trading U</w:t>
      </w:r>
      <w:r w:rsidRPr="00D952CD">
        <w:rPr>
          <w:rFonts w:ascii="Arial" w:hAnsi="Arial" w:cs="Arial"/>
          <w:sz w:val="24"/>
          <w:szCs w:val="24"/>
        </w:rPr>
        <w:t xml:space="preserve">ndertaking described in this </w:t>
      </w:r>
      <w:r w:rsidR="00A97156" w:rsidRPr="00D952CD">
        <w:rPr>
          <w:rFonts w:ascii="Arial" w:hAnsi="Arial" w:cs="Arial"/>
          <w:sz w:val="24"/>
          <w:szCs w:val="24"/>
        </w:rPr>
        <w:t>B</w:t>
      </w:r>
      <w:r w:rsidRPr="00D952CD">
        <w:rPr>
          <w:rFonts w:ascii="Arial" w:hAnsi="Arial" w:cs="Arial"/>
          <w:sz w:val="24"/>
          <w:szCs w:val="24"/>
        </w:rPr>
        <w:t xml:space="preserve">usiness </w:t>
      </w:r>
      <w:r w:rsidR="00A97156" w:rsidRPr="00D952CD">
        <w:rPr>
          <w:rFonts w:ascii="Arial" w:hAnsi="Arial" w:cs="Arial"/>
          <w:sz w:val="24"/>
          <w:szCs w:val="24"/>
        </w:rPr>
        <w:t>P</w:t>
      </w:r>
      <w:r w:rsidRPr="00D952CD">
        <w:rPr>
          <w:rFonts w:ascii="Arial" w:hAnsi="Arial" w:cs="Arial"/>
          <w:sz w:val="24"/>
          <w:szCs w:val="24"/>
        </w:rPr>
        <w:t>lan.</w:t>
      </w:r>
      <w:r w:rsidR="00981DB7">
        <w:rPr>
          <w:rFonts w:ascii="Arial" w:hAnsi="Arial" w:cs="Arial"/>
          <w:sz w:val="24"/>
          <w:szCs w:val="24"/>
        </w:rPr>
        <w:t xml:space="preserve"> The </w:t>
      </w:r>
      <w:r w:rsidR="00B82282">
        <w:rPr>
          <w:rFonts w:ascii="Arial" w:hAnsi="Arial" w:cs="Arial"/>
          <w:sz w:val="24"/>
          <w:szCs w:val="24"/>
        </w:rPr>
        <w:t>objective</w:t>
      </w:r>
      <w:r w:rsidR="00981DB7">
        <w:rPr>
          <w:rFonts w:ascii="Arial" w:hAnsi="Arial" w:cs="Arial"/>
          <w:sz w:val="24"/>
          <w:szCs w:val="24"/>
        </w:rPr>
        <w:t xml:space="preserve"> is</w:t>
      </w:r>
      <w:r w:rsidR="0018401B">
        <w:rPr>
          <w:rFonts w:ascii="Arial" w:hAnsi="Arial" w:cs="Arial"/>
          <w:sz w:val="24"/>
          <w:szCs w:val="24"/>
        </w:rPr>
        <w:t>,</w:t>
      </w:r>
      <w:r w:rsidR="00981DB7">
        <w:rPr>
          <w:rFonts w:ascii="Arial" w:hAnsi="Arial" w:cs="Arial"/>
          <w:sz w:val="24"/>
          <w:szCs w:val="24"/>
        </w:rPr>
        <w:t xml:space="preserve"> essentially</w:t>
      </w:r>
      <w:r w:rsidR="0018401B">
        <w:rPr>
          <w:rFonts w:ascii="Arial" w:hAnsi="Arial" w:cs="Arial"/>
          <w:sz w:val="24"/>
          <w:szCs w:val="24"/>
        </w:rPr>
        <w:t>,</w:t>
      </w:r>
      <w:r w:rsidR="00981DB7">
        <w:rPr>
          <w:rFonts w:ascii="Arial" w:hAnsi="Arial" w:cs="Arial"/>
          <w:sz w:val="24"/>
          <w:szCs w:val="24"/>
        </w:rPr>
        <w:t xml:space="preserve"> to </w:t>
      </w:r>
      <w:r w:rsidR="00A25F4A">
        <w:rPr>
          <w:rFonts w:ascii="Arial" w:hAnsi="Arial" w:cs="Arial"/>
          <w:sz w:val="24"/>
          <w:szCs w:val="24"/>
        </w:rPr>
        <w:t xml:space="preserve">slowly </w:t>
      </w:r>
      <w:r w:rsidR="00981DB7">
        <w:rPr>
          <w:rFonts w:ascii="Arial" w:hAnsi="Arial" w:cs="Arial"/>
          <w:sz w:val="24"/>
          <w:szCs w:val="24"/>
        </w:rPr>
        <w:t>adjust the mix of</w:t>
      </w:r>
      <w:r w:rsidR="00A25F4A">
        <w:rPr>
          <w:rFonts w:ascii="Arial" w:hAnsi="Arial" w:cs="Arial"/>
          <w:sz w:val="24"/>
          <w:szCs w:val="24"/>
        </w:rPr>
        <w:t xml:space="preserve"> cash </w:t>
      </w:r>
      <w:r w:rsidR="00981DB7">
        <w:rPr>
          <w:rFonts w:ascii="Arial" w:hAnsi="Arial" w:cs="Arial"/>
          <w:sz w:val="24"/>
          <w:szCs w:val="24"/>
        </w:rPr>
        <w:t>deposits and real (commercial) property</w:t>
      </w:r>
      <w:r w:rsidR="00A25F4A">
        <w:rPr>
          <w:rFonts w:ascii="Arial" w:hAnsi="Arial" w:cs="Arial"/>
          <w:sz w:val="24"/>
          <w:szCs w:val="24"/>
        </w:rPr>
        <w:t xml:space="preserve"> </w:t>
      </w:r>
      <w:r w:rsidR="00981DB7">
        <w:rPr>
          <w:rFonts w:ascii="Arial" w:hAnsi="Arial" w:cs="Arial"/>
          <w:sz w:val="24"/>
          <w:szCs w:val="24"/>
        </w:rPr>
        <w:t>over time</w:t>
      </w:r>
      <w:r w:rsidR="00A25F4A">
        <w:rPr>
          <w:rFonts w:ascii="Arial" w:hAnsi="Arial" w:cs="Arial"/>
          <w:sz w:val="24"/>
          <w:szCs w:val="24"/>
        </w:rPr>
        <w:t xml:space="preserve"> </w:t>
      </w:r>
      <w:r w:rsidR="00981DB7">
        <w:rPr>
          <w:rFonts w:ascii="Arial" w:hAnsi="Arial" w:cs="Arial"/>
          <w:sz w:val="24"/>
          <w:szCs w:val="24"/>
        </w:rPr>
        <w:t xml:space="preserve">to </w:t>
      </w:r>
      <w:r w:rsidR="00A25F4A">
        <w:rPr>
          <w:rFonts w:ascii="Arial" w:hAnsi="Arial" w:cs="Arial"/>
          <w:sz w:val="24"/>
          <w:szCs w:val="24"/>
        </w:rPr>
        <w:t xml:space="preserve">produce a </w:t>
      </w:r>
      <w:r w:rsidR="00981DB7">
        <w:rPr>
          <w:rFonts w:ascii="Arial" w:hAnsi="Arial" w:cs="Arial"/>
          <w:sz w:val="24"/>
          <w:szCs w:val="24"/>
        </w:rPr>
        <w:t xml:space="preserve">portfolio </w:t>
      </w:r>
      <w:r w:rsidR="0018401B">
        <w:rPr>
          <w:rFonts w:ascii="Arial" w:hAnsi="Arial" w:cs="Arial"/>
          <w:sz w:val="24"/>
          <w:szCs w:val="24"/>
        </w:rPr>
        <w:t xml:space="preserve">composition </w:t>
      </w:r>
      <w:r w:rsidR="00372E42">
        <w:rPr>
          <w:rFonts w:ascii="Arial" w:hAnsi="Arial" w:cs="Arial"/>
          <w:sz w:val="24"/>
          <w:szCs w:val="24"/>
        </w:rPr>
        <w:t>more aligned</w:t>
      </w:r>
      <w:r w:rsidR="00A25F4A">
        <w:rPr>
          <w:rFonts w:ascii="Arial" w:hAnsi="Arial" w:cs="Arial"/>
          <w:sz w:val="24"/>
          <w:szCs w:val="24"/>
        </w:rPr>
        <w:t xml:space="preserve"> to that of </w:t>
      </w:r>
      <w:r w:rsidR="00EE06AF">
        <w:rPr>
          <w:rFonts w:ascii="Arial" w:hAnsi="Arial" w:cs="Arial"/>
          <w:sz w:val="24"/>
          <w:szCs w:val="24"/>
        </w:rPr>
        <w:t>the Australian Future Fund.</w:t>
      </w:r>
      <w:r w:rsidR="00981DB7">
        <w:rPr>
          <w:rFonts w:ascii="Arial" w:hAnsi="Arial" w:cs="Arial"/>
          <w:sz w:val="24"/>
          <w:szCs w:val="24"/>
        </w:rPr>
        <w:t xml:space="preserve">  </w:t>
      </w:r>
    </w:p>
    <w:p w14:paraId="53081DC2" w14:textId="77777777" w:rsidR="00A5788D" w:rsidRPr="00D952CD" w:rsidRDefault="00A5788D" w:rsidP="00C5793E">
      <w:pPr>
        <w:spacing w:after="0" w:line="240" w:lineRule="auto"/>
        <w:jc w:val="both"/>
        <w:rPr>
          <w:rFonts w:ascii="Arial" w:hAnsi="Arial" w:cs="Arial"/>
          <w:sz w:val="24"/>
          <w:szCs w:val="24"/>
        </w:rPr>
      </w:pPr>
    </w:p>
    <w:p w14:paraId="796A8DD0" w14:textId="28E24990" w:rsidR="00A5788D" w:rsidRPr="00EE06AF" w:rsidRDefault="00A5788D" w:rsidP="00FB7560">
      <w:pPr>
        <w:pStyle w:val="ListParagraph"/>
        <w:numPr>
          <w:ilvl w:val="1"/>
          <w:numId w:val="6"/>
        </w:numPr>
        <w:spacing w:after="0" w:line="240" w:lineRule="auto"/>
        <w:ind w:left="709" w:hanging="709"/>
        <w:jc w:val="both"/>
        <w:rPr>
          <w:rFonts w:ascii="Arial" w:hAnsi="Arial" w:cs="Arial"/>
          <w:b/>
          <w:sz w:val="24"/>
          <w:szCs w:val="24"/>
        </w:rPr>
      </w:pPr>
      <w:r w:rsidRPr="00EE06AF">
        <w:rPr>
          <w:rFonts w:ascii="Arial" w:hAnsi="Arial" w:cs="Arial"/>
          <w:b/>
          <w:sz w:val="24"/>
          <w:szCs w:val="24"/>
        </w:rPr>
        <w:t>Definitions</w:t>
      </w:r>
    </w:p>
    <w:p w14:paraId="07CF6BD0" w14:textId="77777777" w:rsidR="00A5788D" w:rsidRPr="00D952CD" w:rsidRDefault="00A5788D" w:rsidP="00C5793E">
      <w:pPr>
        <w:spacing w:after="0" w:line="240" w:lineRule="auto"/>
        <w:jc w:val="both"/>
        <w:rPr>
          <w:rFonts w:ascii="Arial" w:hAnsi="Arial" w:cs="Arial"/>
          <w:sz w:val="24"/>
          <w:szCs w:val="24"/>
        </w:rPr>
      </w:pPr>
    </w:p>
    <w:p w14:paraId="3CF5F926" w14:textId="40FB8139" w:rsidR="00FB7560" w:rsidRDefault="00B82282" w:rsidP="00FB7560">
      <w:pPr>
        <w:spacing w:after="0" w:line="240" w:lineRule="auto"/>
        <w:ind w:left="709"/>
        <w:jc w:val="both"/>
        <w:rPr>
          <w:rFonts w:ascii="Arial" w:hAnsi="Arial" w:cs="Arial"/>
          <w:sz w:val="24"/>
          <w:szCs w:val="24"/>
        </w:rPr>
      </w:pPr>
      <w:r>
        <w:rPr>
          <w:rFonts w:ascii="Arial" w:hAnsi="Arial" w:cs="Arial"/>
          <w:sz w:val="24"/>
          <w:szCs w:val="24"/>
        </w:rPr>
        <w:t>In this document, u</w:t>
      </w:r>
      <w:r w:rsidR="00A5788D" w:rsidRPr="00D952CD">
        <w:rPr>
          <w:rFonts w:ascii="Arial" w:hAnsi="Arial" w:cs="Arial"/>
          <w:sz w:val="24"/>
          <w:szCs w:val="24"/>
        </w:rPr>
        <w:t>nless otherwise defined or the context otherwise appears</w:t>
      </w:r>
      <w:r w:rsidR="00A97156" w:rsidRPr="00D952CD">
        <w:rPr>
          <w:rFonts w:ascii="Arial" w:hAnsi="Arial" w:cs="Arial"/>
          <w:sz w:val="24"/>
          <w:szCs w:val="24"/>
        </w:rPr>
        <w:t>:</w:t>
      </w:r>
      <w:r w:rsidR="00A5788D" w:rsidRPr="00D952CD">
        <w:rPr>
          <w:rFonts w:ascii="Arial" w:hAnsi="Arial" w:cs="Arial"/>
          <w:sz w:val="24"/>
          <w:szCs w:val="24"/>
        </w:rPr>
        <w:t xml:space="preserve"> </w:t>
      </w:r>
    </w:p>
    <w:p w14:paraId="7D8C3DF2" w14:textId="77777777" w:rsidR="00FB7560" w:rsidRDefault="00FB7560" w:rsidP="00FB7560">
      <w:pPr>
        <w:spacing w:after="0" w:line="240" w:lineRule="auto"/>
        <w:ind w:left="709"/>
        <w:jc w:val="both"/>
        <w:rPr>
          <w:rFonts w:ascii="Arial" w:hAnsi="Arial" w:cs="Arial"/>
          <w:sz w:val="24"/>
          <w:szCs w:val="24"/>
        </w:rPr>
      </w:pPr>
    </w:p>
    <w:p w14:paraId="54F37CB6" w14:textId="77777777" w:rsidR="00FB7560" w:rsidRDefault="00A97156" w:rsidP="00FB7560">
      <w:pPr>
        <w:spacing w:after="0" w:line="240" w:lineRule="auto"/>
        <w:ind w:left="709"/>
        <w:jc w:val="both"/>
        <w:rPr>
          <w:rFonts w:ascii="Arial" w:hAnsi="Arial" w:cs="Arial"/>
          <w:sz w:val="24"/>
          <w:szCs w:val="24"/>
        </w:rPr>
      </w:pPr>
      <w:r w:rsidRPr="00FB7560">
        <w:rPr>
          <w:rFonts w:ascii="Arial" w:hAnsi="Arial" w:cs="Arial"/>
          <w:b/>
          <w:sz w:val="24"/>
          <w:szCs w:val="24"/>
        </w:rPr>
        <w:t>“Act”</w:t>
      </w:r>
      <w:r w:rsidRPr="00FB7560">
        <w:rPr>
          <w:rFonts w:ascii="Arial" w:hAnsi="Arial" w:cs="Arial"/>
          <w:sz w:val="24"/>
          <w:szCs w:val="24"/>
        </w:rPr>
        <w:t xml:space="preserve"> means the</w:t>
      </w:r>
      <w:r w:rsidRPr="00FB7560">
        <w:rPr>
          <w:rFonts w:ascii="Arial" w:hAnsi="Arial" w:cs="Arial"/>
          <w:i/>
          <w:sz w:val="24"/>
          <w:szCs w:val="24"/>
        </w:rPr>
        <w:t xml:space="preserve"> Local Government Act 1995 (WA)</w:t>
      </w:r>
      <w:r w:rsidRPr="00FB7560">
        <w:rPr>
          <w:rFonts w:ascii="Arial" w:hAnsi="Arial" w:cs="Arial"/>
          <w:sz w:val="24"/>
          <w:szCs w:val="24"/>
        </w:rPr>
        <w:t>.</w:t>
      </w:r>
    </w:p>
    <w:p w14:paraId="61B4EDB8" w14:textId="77777777" w:rsidR="00FB7560" w:rsidRDefault="00FB7560" w:rsidP="00FB7560">
      <w:pPr>
        <w:spacing w:after="0" w:line="240" w:lineRule="auto"/>
        <w:ind w:left="709"/>
        <w:jc w:val="both"/>
        <w:rPr>
          <w:rFonts w:ascii="Arial" w:hAnsi="Arial" w:cs="Arial"/>
          <w:b/>
          <w:sz w:val="24"/>
          <w:szCs w:val="24"/>
        </w:rPr>
      </w:pPr>
    </w:p>
    <w:p w14:paraId="10E7450A" w14:textId="77777777" w:rsidR="00FB7560" w:rsidRDefault="00A5788D" w:rsidP="00FB7560">
      <w:pPr>
        <w:spacing w:after="0" w:line="240" w:lineRule="auto"/>
        <w:ind w:left="709"/>
        <w:jc w:val="both"/>
        <w:rPr>
          <w:rFonts w:ascii="Arial" w:hAnsi="Arial" w:cs="Arial"/>
          <w:sz w:val="24"/>
          <w:szCs w:val="24"/>
        </w:rPr>
      </w:pPr>
      <w:r w:rsidRPr="00FB7560">
        <w:rPr>
          <w:rFonts w:ascii="Arial" w:hAnsi="Arial" w:cs="Arial"/>
          <w:b/>
          <w:sz w:val="24"/>
          <w:szCs w:val="24"/>
        </w:rPr>
        <w:t>“</w:t>
      </w:r>
      <w:r w:rsidR="00A97156" w:rsidRPr="00FB7560">
        <w:rPr>
          <w:rFonts w:ascii="Arial" w:hAnsi="Arial" w:cs="Arial"/>
          <w:b/>
          <w:sz w:val="24"/>
          <w:szCs w:val="24"/>
        </w:rPr>
        <w:t>Business P</w:t>
      </w:r>
      <w:r w:rsidRPr="00FB7560">
        <w:rPr>
          <w:rFonts w:ascii="Arial" w:hAnsi="Arial" w:cs="Arial"/>
          <w:b/>
          <w:sz w:val="24"/>
          <w:szCs w:val="24"/>
        </w:rPr>
        <w:t>lan”</w:t>
      </w:r>
      <w:r w:rsidR="00A97156" w:rsidRPr="00FB7560">
        <w:rPr>
          <w:rFonts w:ascii="Arial" w:hAnsi="Arial" w:cs="Arial"/>
          <w:sz w:val="24"/>
          <w:szCs w:val="24"/>
        </w:rPr>
        <w:t xml:space="preserve"> means this document.</w:t>
      </w:r>
    </w:p>
    <w:p w14:paraId="2C06B8A8" w14:textId="77777777" w:rsidR="00FB7560" w:rsidRDefault="00FB7560" w:rsidP="00FB7560">
      <w:pPr>
        <w:spacing w:after="0" w:line="240" w:lineRule="auto"/>
        <w:ind w:left="709"/>
        <w:jc w:val="both"/>
        <w:rPr>
          <w:rFonts w:ascii="Arial" w:hAnsi="Arial" w:cs="Arial"/>
          <w:b/>
          <w:sz w:val="24"/>
          <w:szCs w:val="24"/>
        </w:rPr>
      </w:pPr>
    </w:p>
    <w:p w14:paraId="709445B1" w14:textId="77777777" w:rsidR="00FB7560" w:rsidRDefault="000822A5" w:rsidP="00FB7560">
      <w:pPr>
        <w:spacing w:after="0" w:line="240" w:lineRule="auto"/>
        <w:ind w:left="709"/>
        <w:jc w:val="both"/>
        <w:rPr>
          <w:rFonts w:ascii="Arial" w:hAnsi="Arial" w:cs="Arial"/>
          <w:sz w:val="24"/>
          <w:szCs w:val="24"/>
        </w:rPr>
      </w:pPr>
      <w:r w:rsidRPr="00FB7560">
        <w:rPr>
          <w:rFonts w:ascii="Arial" w:hAnsi="Arial" w:cs="Arial"/>
          <w:b/>
          <w:sz w:val="24"/>
          <w:szCs w:val="24"/>
        </w:rPr>
        <w:t>“District”</w:t>
      </w:r>
      <w:r w:rsidRPr="00FB7560">
        <w:rPr>
          <w:rFonts w:ascii="Arial" w:hAnsi="Arial" w:cs="Arial"/>
          <w:sz w:val="24"/>
          <w:szCs w:val="24"/>
        </w:rPr>
        <w:t xml:space="preserve"> has the meaning ascribed by the Act.</w:t>
      </w:r>
    </w:p>
    <w:p w14:paraId="2D6371C8" w14:textId="77777777" w:rsidR="00FB7560" w:rsidRDefault="00FB7560" w:rsidP="00FB7560">
      <w:pPr>
        <w:spacing w:after="0" w:line="240" w:lineRule="auto"/>
        <w:ind w:left="709"/>
        <w:jc w:val="both"/>
        <w:rPr>
          <w:rFonts w:ascii="Arial" w:hAnsi="Arial" w:cs="Arial"/>
          <w:b/>
          <w:sz w:val="24"/>
          <w:szCs w:val="24"/>
        </w:rPr>
      </w:pPr>
    </w:p>
    <w:p w14:paraId="21C2C304" w14:textId="23C71754" w:rsidR="00FB7560" w:rsidRDefault="00C15604" w:rsidP="00FB7560">
      <w:pPr>
        <w:spacing w:after="0" w:line="240" w:lineRule="auto"/>
        <w:ind w:left="709"/>
        <w:jc w:val="both"/>
        <w:rPr>
          <w:rFonts w:ascii="Arial" w:hAnsi="Arial" w:cs="Arial"/>
          <w:sz w:val="24"/>
          <w:szCs w:val="24"/>
        </w:rPr>
      </w:pPr>
      <w:r w:rsidRPr="00FB7560">
        <w:rPr>
          <w:rFonts w:ascii="Arial" w:hAnsi="Arial" w:cs="Arial"/>
          <w:b/>
          <w:sz w:val="24"/>
          <w:szCs w:val="24"/>
        </w:rPr>
        <w:t>“Investment Framework (Long-Term Funds)”</w:t>
      </w:r>
      <w:r w:rsidRPr="00FB7560">
        <w:rPr>
          <w:rFonts w:ascii="Arial" w:hAnsi="Arial" w:cs="Arial"/>
          <w:sz w:val="24"/>
          <w:szCs w:val="24"/>
        </w:rPr>
        <w:t xml:space="preserve"> means the document attached to this Business Plan as Attachment B</w:t>
      </w:r>
      <w:r w:rsidR="0038423E">
        <w:rPr>
          <w:rFonts w:ascii="Arial" w:hAnsi="Arial" w:cs="Arial"/>
          <w:sz w:val="24"/>
          <w:szCs w:val="24"/>
        </w:rPr>
        <w:t>, as amended from time to time.</w:t>
      </w:r>
    </w:p>
    <w:p w14:paraId="268CA36C" w14:textId="77777777" w:rsidR="00FB7560" w:rsidRDefault="00FB7560" w:rsidP="00FB7560">
      <w:pPr>
        <w:spacing w:after="0" w:line="240" w:lineRule="auto"/>
        <w:ind w:left="709"/>
        <w:jc w:val="both"/>
        <w:rPr>
          <w:rFonts w:ascii="Arial" w:hAnsi="Arial" w:cs="Arial"/>
          <w:b/>
          <w:sz w:val="24"/>
          <w:szCs w:val="24"/>
        </w:rPr>
      </w:pPr>
    </w:p>
    <w:p w14:paraId="248EEC9B" w14:textId="755F8492" w:rsidR="00FB7560" w:rsidRDefault="00F665F2" w:rsidP="00FB7560">
      <w:pPr>
        <w:spacing w:after="0" w:line="240" w:lineRule="auto"/>
        <w:ind w:left="709"/>
        <w:jc w:val="both"/>
        <w:rPr>
          <w:rFonts w:ascii="Arial" w:hAnsi="Arial" w:cs="Arial"/>
          <w:sz w:val="24"/>
          <w:szCs w:val="24"/>
        </w:rPr>
      </w:pPr>
      <w:r w:rsidRPr="00FB7560">
        <w:rPr>
          <w:rFonts w:ascii="Arial" w:hAnsi="Arial" w:cs="Arial"/>
          <w:b/>
          <w:sz w:val="24"/>
          <w:szCs w:val="24"/>
        </w:rPr>
        <w:t>“Investment Policy”</w:t>
      </w:r>
      <w:r w:rsidRPr="00FB7560">
        <w:rPr>
          <w:rFonts w:ascii="Arial" w:hAnsi="Arial" w:cs="Arial"/>
          <w:sz w:val="24"/>
          <w:szCs w:val="24"/>
        </w:rPr>
        <w:t xml:space="preserve"> means the document attached to this Business Plan as Attachment A</w:t>
      </w:r>
      <w:r w:rsidR="0038423E">
        <w:rPr>
          <w:rFonts w:ascii="Arial" w:hAnsi="Arial" w:cs="Arial"/>
          <w:sz w:val="24"/>
          <w:szCs w:val="24"/>
        </w:rPr>
        <w:t>, as amended from time to time.</w:t>
      </w:r>
    </w:p>
    <w:p w14:paraId="7D28172C" w14:textId="77777777" w:rsidR="00FB7560" w:rsidRDefault="00FB7560" w:rsidP="00FB7560">
      <w:pPr>
        <w:spacing w:after="0" w:line="240" w:lineRule="auto"/>
        <w:ind w:left="709"/>
        <w:jc w:val="both"/>
        <w:rPr>
          <w:rFonts w:ascii="Arial" w:hAnsi="Arial" w:cs="Arial"/>
          <w:b/>
          <w:sz w:val="24"/>
          <w:szCs w:val="24"/>
        </w:rPr>
      </w:pPr>
    </w:p>
    <w:p w14:paraId="2C46277D" w14:textId="77777777" w:rsidR="00FB7560" w:rsidRDefault="00C15604" w:rsidP="00FB7560">
      <w:pPr>
        <w:spacing w:after="0" w:line="240" w:lineRule="auto"/>
        <w:ind w:left="709"/>
        <w:jc w:val="both"/>
        <w:rPr>
          <w:rFonts w:ascii="Arial" w:hAnsi="Arial" w:cs="Arial"/>
          <w:sz w:val="24"/>
          <w:szCs w:val="24"/>
        </w:rPr>
      </w:pPr>
      <w:r w:rsidRPr="00FB7560">
        <w:rPr>
          <w:rFonts w:ascii="Arial" w:hAnsi="Arial" w:cs="Arial"/>
          <w:b/>
          <w:sz w:val="24"/>
          <w:szCs w:val="24"/>
        </w:rPr>
        <w:t>“Investment Portfolio”</w:t>
      </w:r>
      <w:r w:rsidRPr="00FB7560">
        <w:rPr>
          <w:rFonts w:ascii="Arial" w:hAnsi="Arial" w:cs="Arial"/>
          <w:sz w:val="24"/>
          <w:szCs w:val="24"/>
        </w:rPr>
        <w:t xml:space="preserve"> has the meaning </w:t>
      </w:r>
      <w:r w:rsidR="00722D93" w:rsidRPr="00FB7560">
        <w:rPr>
          <w:rFonts w:ascii="Arial" w:hAnsi="Arial" w:cs="Arial"/>
          <w:sz w:val="24"/>
          <w:szCs w:val="24"/>
        </w:rPr>
        <w:t>ascribed by</w:t>
      </w:r>
      <w:r w:rsidRPr="00FB7560">
        <w:rPr>
          <w:rFonts w:ascii="Arial" w:hAnsi="Arial" w:cs="Arial"/>
          <w:sz w:val="24"/>
          <w:szCs w:val="24"/>
        </w:rPr>
        <w:t xml:space="preserve"> the Investment </w:t>
      </w:r>
      <w:r w:rsidR="00722D93" w:rsidRPr="00FB7560">
        <w:rPr>
          <w:rFonts w:ascii="Arial" w:hAnsi="Arial" w:cs="Arial"/>
          <w:sz w:val="24"/>
          <w:szCs w:val="24"/>
        </w:rPr>
        <w:t>Framework (Long-Term Funds).</w:t>
      </w:r>
    </w:p>
    <w:p w14:paraId="5CC4F00B" w14:textId="77777777" w:rsidR="00FB7560" w:rsidRDefault="00FB7560" w:rsidP="00FB7560">
      <w:pPr>
        <w:spacing w:after="0" w:line="240" w:lineRule="auto"/>
        <w:ind w:left="709"/>
        <w:jc w:val="both"/>
        <w:rPr>
          <w:rFonts w:ascii="Arial" w:hAnsi="Arial" w:cs="Arial"/>
          <w:b/>
          <w:sz w:val="24"/>
          <w:szCs w:val="24"/>
        </w:rPr>
      </w:pPr>
    </w:p>
    <w:p w14:paraId="7A2CEF86" w14:textId="77777777" w:rsidR="00FB7560" w:rsidRDefault="00F665F2" w:rsidP="00FB7560">
      <w:pPr>
        <w:spacing w:after="0" w:line="240" w:lineRule="auto"/>
        <w:ind w:left="709"/>
        <w:jc w:val="both"/>
        <w:rPr>
          <w:rFonts w:ascii="Arial" w:hAnsi="Arial" w:cs="Arial"/>
          <w:sz w:val="24"/>
          <w:szCs w:val="24"/>
        </w:rPr>
      </w:pPr>
      <w:r w:rsidRPr="00FB7560">
        <w:rPr>
          <w:rFonts w:ascii="Arial" w:hAnsi="Arial" w:cs="Arial"/>
          <w:b/>
          <w:sz w:val="24"/>
          <w:szCs w:val="24"/>
        </w:rPr>
        <w:t>“Long-Term Funds”</w:t>
      </w:r>
      <w:r w:rsidRPr="00FB7560">
        <w:rPr>
          <w:rFonts w:ascii="Arial" w:hAnsi="Arial" w:cs="Arial"/>
          <w:sz w:val="24"/>
          <w:szCs w:val="24"/>
        </w:rPr>
        <w:t xml:space="preserve"> has the meaning </w:t>
      </w:r>
      <w:r w:rsidR="00722D93" w:rsidRPr="00FB7560">
        <w:rPr>
          <w:rFonts w:ascii="Arial" w:hAnsi="Arial" w:cs="Arial"/>
          <w:sz w:val="24"/>
          <w:szCs w:val="24"/>
        </w:rPr>
        <w:t>ascribed by</w:t>
      </w:r>
      <w:r w:rsidRPr="00FB7560">
        <w:rPr>
          <w:rFonts w:ascii="Arial" w:hAnsi="Arial" w:cs="Arial"/>
          <w:sz w:val="24"/>
          <w:szCs w:val="24"/>
        </w:rPr>
        <w:t xml:space="preserve"> the Investment Policy.</w:t>
      </w:r>
    </w:p>
    <w:p w14:paraId="05844345" w14:textId="77777777" w:rsidR="00FB7560" w:rsidRDefault="00FB7560" w:rsidP="00FB7560">
      <w:pPr>
        <w:spacing w:after="0" w:line="240" w:lineRule="auto"/>
        <w:ind w:left="709"/>
        <w:jc w:val="both"/>
        <w:rPr>
          <w:rFonts w:ascii="Arial" w:hAnsi="Arial" w:cs="Arial"/>
          <w:b/>
          <w:sz w:val="24"/>
          <w:szCs w:val="24"/>
        </w:rPr>
      </w:pPr>
    </w:p>
    <w:p w14:paraId="2C13824D" w14:textId="77777777" w:rsidR="00FB7560" w:rsidRDefault="00A5788D" w:rsidP="00FB7560">
      <w:pPr>
        <w:spacing w:after="0" w:line="240" w:lineRule="auto"/>
        <w:ind w:left="709"/>
        <w:jc w:val="both"/>
        <w:rPr>
          <w:rFonts w:ascii="Arial" w:hAnsi="Arial" w:cs="Arial"/>
          <w:sz w:val="24"/>
          <w:szCs w:val="24"/>
        </w:rPr>
      </w:pPr>
      <w:r w:rsidRPr="00FB7560">
        <w:rPr>
          <w:rFonts w:ascii="Arial" w:hAnsi="Arial" w:cs="Arial"/>
          <w:b/>
          <w:sz w:val="24"/>
          <w:szCs w:val="24"/>
        </w:rPr>
        <w:t>“</w:t>
      </w:r>
      <w:r w:rsidR="00A97156" w:rsidRPr="00FB7560">
        <w:rPr>
          <w:rFonts w:ascii="Arial" w:hAnsi="Arial" w:cs="Arial"/>
          <w:b/>
          <w:sz w:val="24"/>
          <w:szCs w:val="24"/>
        </w:rPr>
        <w:t>Major T</w:t>
      </w:r>
      <w:r w:rsidRPr="00FB7560">
        <w:rPr>
          <w:rFonts w:ascii="Arial" w:hAnsi="Arial" w:cs="Arial"/>
          <w:b/>
          <w:sz w:val="24"/>
          <w:szCs w:val="24"/>
        </w:rPr>
        <w:t xml:space="preserve">rading </w:t>
      </w:r>
      <w:r w:rsidR="00A97156" w:rsidRPr="00FB7560">
        <w:rPr>
          <w:rFonts w:ascii="Arial" w:hAnsi="Arial" w:cs="Arial"/>
          <w:b/>
          <w:sz w:val="24"/>
          <w:szCs w:val="24"/>
        </w:rPr>
        <w:t>U</w:t>
      </w:r>
      <w:r w:rsidRPr="00FB7560">
        <w:rPr>
          <w:rFonts w:ascii="Arial" w:hAnsi="Arial" w:cs="Arial"/>
          <w:b/>
          <w:sz w:val="24"/>
          <w:szCs w:val="24"/>
        </w:rPr>
        <w:t>ndertaking”</w:t>
      </w:r>
      <w:r w:rsidR="00A97156" w:rsidRPr="00FB7560">
        <w:rPr>
          <w:rFonts w:ascii="Arial" w:hAnsi="Arial" w:cs="Arial"/>
          <w:sz w:val="24"/>
          <w:szCs w:val="24"/>
        </w:rPr>
        <w:t xml:space="preserve"> </w:t>
      </w:r>
      <w:r w:rsidR="0006282D" w:rsidRPr="00FB7560">
        <w:rPr>
          <w:rFonts w:ascii="Arial" w:hAnsi="Arial" w:cs="Arial"/>
          <w:sz w:val="24"/>
          <w:szCs w:val="24"/>
        </w:rPr>
        <w:t>has the meaning ascribed by the Act.</w:t>
      </w:r>
    </w:p>
    <w:p w14:paraId="6B49E9A8" w14:textId="77777777" w:rsidR="00FB7560" w:rsidRDefault="00FB7560" w:rsidP="00FB7560">
      <w:pPr>
        <w:spacing w:after="0" w:line="240" w:lineRule="auto"/>
        <w:ind w:left="709"/>
        <w:jc w:val="both"/>
        <w:rPr>
          <w:rFonts w:ascii="Arial" w:hAnsi="Arial" w:cs="Arial"/>
          <w:b/>
          <w:sz w:val="24"/>
          <w:szCs w:val="24"/>
        </w:rPr>
      </w:pPr>
    </w:p>
    <w:p w14:paraId="54AEAF8D" w14:textId="27866E80" w:rsidR="00A5788D" w:rsidRPr="00FB7560" w:rsidRDefault="00A5788D" w:rsidP="00FB7560">
      <w:pPr>
        <w:spacing w:after="0" w:line="240" w:lineRule="auto"/>
        <w:ind w:left="709"/>
        <w:jc w:val="both"/>
        <w:rPr>
          <w:rFonts w:ascii="Arial" w:hAnsi="Arial" w:cs="Arial"/>
          <w:sz w:val="24"/>
          <w:szCs w:val="24"/>
        </w:rPr>
      </w:pPr>
      <w:r w:rsidRPr="00FB7560">
        <w:rPr>
          <w:rFonts w:ascii="Arial" w:hAnsi="Arial" w:cs="Arial"/>
          <w:b/>
          <w:sz w:val="24"/>
          <w:szCs w:val="24"/>
        </w:rPr>
        <w:t>“</w:t>
      </w:r>
      <w:r w:rsidR="00A97156" w:rsidRPr="00FB7560">
        <w:rPr>
          <w:rFonts w:ascii="Arial" w:hAnsi="Arial" w:cs="Arial"/>
          <w:b/>
          <w:sz w:val="24"/>
          <w:szCs w:val="24"/>
        </w:rPr>
        <w:t>Short-Term F</w:t>
      </w:r>
      <w:r w:rsidRPr="00FB7560">
        <w:rPr>
          <w:rFonts w:ascii="Arial" w:hAnsi="Arial" w:cs="Arial"/>
          <w:b/>
          <w:sz w:val="24"/>
          <w:szCs w:val="24"/>
        </w:rPr>
        <w:t>unds”</w:t>
      </w:r>
      <w:r w:rsidR="000822A5" w:rsidRPr="00FB7560">
        <w:rPr>
          <w:rFonts w:ascii="Arial" w:hAnsi="Arial" w:cs="Arial"/>
          <w:sz w:val="24"/>
          <w:szCs w:val="24"/>
        </w:rPr>
        <w:t xml:space="preserve"> has the meaning </w:t>
      </w:r>
      <w:r w:rsidR="00722D93" w:rsidRPr="00FB7560">
        <w:rPr>
          <w:rFonts w:ascii="Arial" w:hAnsi="Arial" w:cs="Arial"/>
          <w:sz w:val="24"/>
          <w:szCs w:val="24"/>
        </w:rPr>
        <w:t>ascribed by</w:t>
      </w:r>
      <w:r w:rsidR="000822A5" w:rsidRPr="00FB7560">
        <w:rPr>
          <w:rFonts w:ascii="Arial" w:hAnsi="Arial" w:cs="Arial"/>
          <w:sz w:val="24"/>
          <w:szCs w:val="24"/>
        </w:rPr>
        <w:t xml:space="preserve"> the Investment Policy.</w:t>
      </w:r>
    </w:p>
    <w:p w14:paraId="4C918C43" w14:textId="77777777" w:rsidR="00A5788D" w:rsidRPr="00D952CD" w:rsidRDefault="00A5788D" w:rsidP="00C5793E">
      <w:pPr>
        <w:spacing w:after="0" w:line="240" w:lineRule="auto"/>
        <w:jc w:val="both"/>
        <w:rPr>
          <w:rFonts w:ascii="Arial" w:hAnsi="Arial" w:cs="Arial"/>
          <w:sz w:val="24"/>
          <w:szCs w:val="24"/>
        </w:rPr>
      </w:pPr>
    </w:p>
    <w:p w14:paraId="1409FD0D" w14:textId="4560D961" w:rsidR="00777EA9" w:rsidRPr="00EE06AF" w:rsidRDefault="00FB7560" w:rsidP="00FB7560">
      <w:pPr>
        <w:pStyle w:val="ListParagraph"/>
        <w:numPr>
          <w:ilvl w:val="1"/>
          <w:numId w:val="6"/>
        </w:numPr>
        <w:spacing w:after="0" w:line="240" w:lineRule="auto"/>
        <w:ind w:left="709" w:hanging="709"/>
        <w:jc w:val="both"/>
        <w:rPr>
          <w:rFonts w:ascii="Arial" w:hAnsi="Arial" w:cs="Arial"/>
          <w:b/>
          <w:sz w:val="24"/>
          <w:szCs w:val="24"/>
        </w:rPr>
      </w:pPr>
      <w:r>
        <w:rPr>
          <w:rFonts w:ascii="Arial" w:hAnsi="Arial" w:cs="Arial"/>
          <w:b/>
          <w:sz w:val="24"/>
          <w:szCs w:val="24"/>
        </w:rPr>
        <w:tab/>
      </w:r>
      <w:r w:rsidR="00EF64D0" w:rsidRPr="00EE06AF">
        <w:rPr>
          <w:rFonts w:ascii="Arial" w:hAnsi="Arial" w:cs="Arial"/>
          <w:b/>
          <w:sz w:val="24"/>
          <w:szCs w:val="24"/>
        </w:rPr>
        <w:t>Major Trading Undertaking</w:t>
      </w:r>
    </w:p>
    <w:p w14:paraId="5E3D88E7" w14:textId="77777777" w:rsidR="00187A01" w:rsidRPr="00D952CD" w:rsidRDefault="00187A01" w:rsidP="00C5793E">
      <w:pPr>
        <w:pStyle w:val="ListParagraph"/>
        <w:spacing w:after="0" w:line="240" w:lineRule="auto"/>
        <w:contextualSpacing w:val="0"/>
        <w:jc w:val="both"/>
        <w:rPr>
          <w:rFonts w:ascii="Arial" w:hAnsi="Arial" w:cs="Arial"/>
          <w:sz w:val="24"/>
          <w:szCs w:val="24"/>
        </w:rPr>
      </w:pPr>
    </w:p>
    <w:p w14:paraId="79B9F40F" w14:textId="77777777" w:rsidR="00C15604" w:rsidRPr="00D952CD" w:rsidRDefault="00A5788D" w:rsidP="00C5793E">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 xml:space="preserve">The City </w:t>
      </w:r>
      <w:r w:rsidR="00C15604" w:rsidRPr="00D952CD">
        <w:rPr>
          <w:rFonts w:ascii="Arial" w:hAnsi="Arial" w:cs="Arial"/>
          <w:sz w:val="24"/>
          <w:szCs w:val="24"/>
        </w:rPr>
        <w:t>proposes to:</w:t>
      </w:r>
    </w:p>
    <w:p w14:paraId="6DD4E419" w14:textId="77777777" w:rsidR="00C15604" w:rsidRPr="00D952CD" w:rsidRDefault="00C15604" w:rsidP="00C5793E">
      <w:pPr>
        <w:pStyle w:val="ListParagraph"/>
        <w:spacing w:after="0" w:line="240" w:lineRule="auto"/>
        <w:contextualSpacing w:val="0"/>
        <w:jc w:val="both"/>
        <w:rPr>
          <w:rFonts w:ascii="Arial" w:hAnsi="Arial" w:cs="Arial"/>
          <w:sz w:val="24"/>
          <w:szCs w:val="24"/>
        </w:rPr>
      </w:pPr>
    </w:p>
    <w:p w14:paraId="1B3F8EA4" w14:textId="77777777" w:rsidR="00C15604" w:rsidRPr="00D952CD" w:rsidRDefault="00A5788D" w:rsidP="00C15604">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invest its Short-Term Funds</w:t>
      </w:r>
      <w:r w:rsidR="00C15604" w:rsidRPr="00D952CD">
        <w:rPr>
          <w:rFonts w:ascii="Arial" w:hAnsi="Arial" w:cs="Arial"/>
          <w:sz w:val="24"/>
          <w:szCs w:val="24"/>
        </w:rPr>
        <w:t>;</w:t>
      </w:r>
    </w:p>
    <w:p w14:paraId="704FF148" w14:textId="77777777" w:rsidR="00C15604" w:rsidRPr="00D952CD" w:rsidRDefault="00C15604" w:rsidP="00C15604">
      <w:pPr>
        <w:pStyle w:val="ListParagraph"/>
        <w:spacing w:after="0" w:line="240" w:lineRule="auto"/>
        <w:ind w:left="1440"/>
        <w:contextualSpacing w:val="0"/>
        <w:jc w:val="both"/>
        <w:rPr>
          <w:rFonts w:ascii="Arial" w:hAnsi="Arial" w:cs="Arial"/>
          <w:sz w:val="24"/>
          <w:szCs w:val="24"/>
        </w:rPr>
      </w:pPr>
    </w:p>
    <w:p w14:paraId="45E850D7" w14:textId="77777777" w:rsidR="00C15604" w:rsidRPr="00D952CD" w:rsidRDefault="00C15604" w:rsidP="00C15604">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 xml:space="preserve">invest </w:t>
      </w:r>
      <w:r w:rsidR="00A5788D" w:rsidRPr="00D952CD">
        <w:rPr>
          <w:rFonts w:ascii="Arial" w:hAnsi="Arial" w:cs="Arial"/>
          <w:sz w:val="24"/>
          <w:szCs w:val="24"/>
        </w:rPr>
        <w:t>its Long-Term Funds</w:t>
      </w:r>
      <w:r w:rsidRPr="00D952CD">
        <w:rPr>
          <w:rFonts w:ascii="Arial" w:hAnsi="Arial" w:cs="Arial"/>
          <w:sz w:val="24"/>
          <w:szCs w:val="24"/>
        </w:rPr>
        <w:t>; and</w:t>
      </w:r>
    </w:p>
    <w:p w14:paraId="7C722157" w14:textId="77777777" w:rsidR="00C15604" w:rsidRPr="00D952CD" w:rsidRDefault="00C15604" w:rsidP="00C15604">
      <w:pPr>
        <w:pStyle w:val="ListParagraph"/>
        <w:spacing w:after="0" w:line="240" w:lineRule="auto"/>
        <w:ind w:left="1440"/>
        <w:contextualSpacing w:val="0"/>
        <w:jc w:val="both"/>
        <w:rPr>
          <w:rFonts w:ascii="Arial" w:hAnsi="Arial" w:cs="Arial"/>
          <w:sz w:val="24"/>
          <w:szCs w:val="24"/>
        </w:rPr>
      </w:pPr>
    </w:p>
    <w:p w14:paraId="4176139F" w14:textId="77777777" w:rsidR="00C15604" w:rsidRPr="00D952CD" w:rsidRDefault="00C15604" w:rsidP="00C15604">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administer the Investment Portfolio,</w:t>
      </w:r>
      <w:r w:rsidR="00A5788D" w:rsidRPr="00D952CD">
        <w:rPr>
          <w:rFonts w:ascii="Arial" w:hAnsi="Arial" w:cs="Arial"/>
          <w:sz w:val="24"/>
          <w:szCs w:val="24"/>
        </w:rPr>
        <w:t xml:space="preserve"> </w:t>
      </w:r>
    </w:p>
    <w:p w14:paraId="69DB8EE7" w14:textId="77777777" w:rsidR="00C15604" w:rsidRPr="00D952CD" w:rsidRDefault="00C15604" w:rsidP="00C5793E">
      <w:pPr>
        <w:pStyle w:val="ListParagraph"/>
        <w:spacing w:after="0" w:line="240" w:lineRule="auto"/>
        <w:contextualSpacing w:val="0"/>
        <w:jc w:val="both"/>
        <w:rPr>
          <w:rFonts w:ascii="Arial" w:hAnsi="Arial" w:cs="Arial"/>
          <w:sz w:val="24"/>
          <w:szCs w:val="24"/>
        </w:rPr>
      </w:pPr>
    </w:p>
    <w:p w14:paraId="27063373" w14:textId="77777777" w:rsidR="00187A01" w:rsidRPr="00D952CD" w:rsidRDefault="00A5788D" w:rsidP="00C5793E">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in accordance with the City’s:</w:t>
      </w:r>
    </w:p>
    <w:p w14:paraId="33F07C19" w14:textId="77777777" w:rsidR="00A5788D" w:rsidRPr="00D952CD" w:rsidRDefault="00A5788D" w:rsidP="00C5793E">
      <w:pPr>
        <w:pStyle w:val="ListParagraph"/>
        <w:spacing w:after="0" w:line="240" w:lineRule="auto"/>
        <w:contextualSpacing w:val="0"/>
        <w:jc w:val="both"/>
        <w:rPr>
          <w:rFonts w:ascii="Arial" w:hAnsi="Arial" w:cs="Arial"/>
          <w:sz w:val="24"/>
          <w:szCs w:val="24"/>
        </w:rPr>
      </w:pPr>
    </w:p>
    <w:p w14:paraId="2BD5A333" w14:textId="77777777" w:rsidR="00A5788D" w:rsidRPr="00D952CD" w:rsidRDefault="00A5788D" w:rsidP="00C15604">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Investment Policy; and</w:t>
      </w:r>
    </w:p>
    <w:p w14:paraId="3DE2A662" w14:textId="77777777" w:rsidR="00C15604" w:rsidRPr="00D952CD" w:rsidRDefault="00C15604" w:rsidP="00C15604">
      <w:pPr>
        <w:spacing w:after="0" w:line="240" w:lineRule="auto"/>
        <w:ind w:left="709"/>
        <w:jc w:val="both"/>
        <w:rPr>
          <w:rFonts w:ascii="Arial" w:hAnsi="Arial" w:cs="Arial"/>
          <w:sz w:val="24"/>
          <w:szCs w:val="24"/>
        </w:rPr>
      </w:pPr>
    </w:p>
    <w:p w14:paraId="3B15C2B0" w14:textId="77777777" w:rsidR="00A5788D" w:rsidRPr="00D952CD" w:rsidRDefault="00A5788D" w:rsidP="00C15604">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Investment Framework (Long-Term Funds),</w:t>
      </w:r>
    </w:p>
    <w:p w14:paraId="4CDA9F8C" w14:textId="77777777" w:rsidR="00A5788D" w:rsidRPr="00D952CD" w:rsidRDefault="00A5788D" w:rsidP="00C5793E">
      <w:pPr>
        <w:pStyle w:val="ListParagraph"/>
        <w:spacing w:after="0" w:line="240" w:lineRule="auto"/>
        <w:contextualSpacing w:val="0"/>
        <w:jc w:val="both"/>
        <w:rPr>
          <w:rFonts w:ascii="Arial" w:hAnsi="Arial" w:cs="Arial"/>
          <w:sz w:val="24"/>
          <w:szCs w:val="24"/>
        </w:rPr>
      </w:pPr>
    </w:p>
    <w:p w14:paraId="7A278DE1" w14:textId="77777777" w:rsidR="00A5788D" w:rsidRPr="00D952CD" w:rsidRDefault="00C40B30" w:rsidP="00C5793E">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with a view to producing profit</w:t>
      </w:r>
      <w:r w:rsidR="00A5788D" w:rsidRPr="00D952CD">
        <w:rPr>
          <w:rFonts w:ascii="Arial" w:hAnsi="Arial" w:cs="Arial"/>
          <w:sz w:val="24"/>
          <w:szCs w:val="24"/>
        </w:rPr>
        <w:t>.</w:t>
      </w:r>
    </w:p>
    <w:p w14:paraId="5A7AF0A4" w14:textId="77777777" w:rsidR="00A5788D" w:rsidRPr="00D952CD" w:rsidRDefault="00A5788D" w:rsidP="00C5793E">
      <w:pPr>
        <w:pStyle w:val="ListParagraph"/>
        <w:spacing w:after="0" w:line="240" w:lineRule="auto"/>
        <w:contextualSpacing w:val="0"/>
        <w:jc w:val="both"/>
        <w:rPr>
          <w:rFonts w:ascii="Arial" w:hAnsi="Arial" w:cs="Arial"/>
          <w:sz w:val="24"/>
          <w:szCs w:val="24"/>
        </w:rPr>
      </w:pPr>
    </w:p>
    <w:p w14:paraId="2EBDBD84" w14:textId="121CDBBA" w:rsidR="00EE06AF" w:rsidRPr="000A345B" w:rsidRDefault="00EE06AF" w:rsidP="00FB7560">
      <w:pPr>
        <w:pStyle w:val="ListParagraph"/>
        <w:numPr>
          <w:ilvl w:val="0"/>
          <w:numId w:val="6"/>
        </w:numPr>
        <w:spacing w:after="0" w:line="240" w:lineRule="auto"/>
        <w:ind w:left="709" w:hanging="709"/>
        <w:jc w:val="both"/>
        <w:rPr>
          <w:rFonts w:ascii="Arial" w:hAnsi="Arial" w:cs="Arial"/>
          <w:b/>
          <w:caps/>
          <w:sz w:val="24"/>
          <w:szCs w:val="24"/>
          <w:u w:val="single"/>
        </w:rPr>
      </w:pPr>
      <w:r w:rsidRPr="000A345B">
        <w:rPr>
          <w:rFonts w:ascii="Arial" w:hAnsi="Arial" w:cs="Arial"/>
          <w:b/>
          <w:caps/>
          <w:sz w:val="24"/>
          <w:szCs w:val="24"/>
          <w:u w:val="single"/>
        </w:rPr>
        <w:t>Requirements of a s</w:t>
      </w:r>
      <w:r w:rsidR="000A345B" w:rsidRPr="000A345B">
        <w:rPr>
          <w:rFonts w:ascii="Arial" w:hAnsi="Arial" w:cs="Arial"/>
          <w:b/>
          <w:caps/>
          <w:sz w:val="24"/>
          <w:szCs w:val="24"/>
          <w:u w:val="single"/>
        </w:rPr>
        <w:t>ection</w:t>
      </w:r>
      <w:r w:rsidR="00FB7560" w:rsidRPr="000A345B">
        <w:rPr>
          <w:rFonts w:ascii="Arial" w:hAnsi="Arial" w:cs="Arial"/>
          <w:b/>
          <w:caps/>
          <w:sz w:val="24"/>
          <w:szCs w:val="24"/>
          <w:u w:val="single"/>
        </w:rPr>
        <w:t xml:space="preserve"> </w:t>
      </w:r>
      <w:r w:rsidRPr="000A345B">
        <w:rPr>
          <w:rFonts w:ascii="Arial" w:hAnsi="Arial" w:cs="Arial"/>
          <w:b/>
          <w:caps/>
          <w:sz w:val="24"/>
          <w:szCs w:val="24"/>
          <w:u w:val="single"/>
        </w:rPr>
        <w:t>3.59 Business Plan</w:t>
      </w:r>
    </w:p>
    <w:p w14:paraId="6D2B3C85" w14:textId="0B9351EF" w:rsidR="00EE06AF" w:rsidRDefault="00EE06AF" w:rsidP="00EE06AF">
      <w:pPr>
        <w:spacing w:after="0" w:line="240" w:lineRule="auto"/>
        <w:jc w:val="both"/>
        <w:rPr>
          <w:rFonts w:ascii="Arial" w:hAnsi="Arial" w:cs="Arial"/>
          <w:b/>
          <w:sz w:val="24"/>
          <w:szCs w:val="24"/>
        </w:rPr>
      </w:pPr>
    </w:p>
    <w:p w14:paraId="54829CE0" w14:textId="042AF740" w:rsidR="004E1550" w:rsidRDefault="0018401B" w:rsidP="00FB7560">
      <w:pPr>
        <w:spacing w:after="0" w:line="240" w:lineRule="auto"/>
        <w:ind w:left="709"/>
        <w:jc w:val="both"/>
        <w:rPr>
          <w:rFonts w:ascii="Arial" w:hAnsi="Arial" w:cs="Arial"/>
          <w:bCs/>
          <w:sz w:val="24"/>
          <w:szCs w:val="24"/>
        </w:rPr>
      </w:pPr>
      <w:r>
        <w:rPr>
          <w:rFonts w:ascii="Arial" w:hAnsi="Arial" w:cs="Arial"/>
          <w:bCs/>
          <w:sz w:val="24"/>
          <w:szCs w:val="24"/>
        </w:rPr>
        <w:t>Section 3.59 of the Act</w:t>
      </w:r>
      <w:r w:rsidR="00EE06AF" w:rsidRPr="00EE06AF">
        <w:rPr>
          <w:rFonts w:ascii="Arial" w:hAnsi="Arial" w:cs="Arial"/>
          <w:bCs/>
          <w:sz w:val="24"/>
          <w:szCs w:val="24"/>
        </w:rPr>
        <w:t xml:space="preserve"> </w:t>
      </w:r>
      <w:r w:rsidR="004E1550">
        <w:rPr>
          <w:rFonts w:ascii="Arial" w:hAnsi="Arial" w:cs="Arial"/>
          <w:bCs/>
          <w:sz w:val="24"/>
          <w:szCs w:val="24"/>
        </w:rPr>
        <w:t>requires:</w:t>
      </w:r>
    </w:p>
    <w:p w14:paraId="7F5C05CC" w14:textId="77777777" w:rsidR="004E1550" w:rsidRDefault="004E1550" w:rsidP="00FB7560">
      <w:pPr>
        <w:spacing w:after="0" w:line="240" w:lineRule="auto"/>
        <w:ind w:left="709"/>
        <w:jc w:val="both"/>
        <w:rPr>
          <w:rFonts w:ascii="Arial" w:hAnsi="Arial" w:cs="Arial"/>
          <w:bCs/>
          <w:sz w:val="24"/>
          <w:szCs w:val="24"/>
        </w:rPr>
      </w:pPr>
    </w:p>
    <w:p w14:paraId="5C450134" w14:textId="22023C7C" w:rsidR="004E1550" w:rsidRDefault="00EE06AF" w:rsidP="004E1550">
      <w:pPr>
        <w:pStyle w:val="ListParagraph"/>
        <w:numPr>
          <w:ilvl w:val="0"/>
          <w:numId w:val="4"/>
        </w:numPr>
        <w:spacing w:after="0" w:line="240" w:lineRule="auto"/>
        <w:ind w:hanging="731"/>
        <w:contextualSpacing w:val="0"/>
        <w:jc w:val="both"/>
        <w:rPr>
          <w:rFonts w:ascii="Arial" w:hAnsi="Arial" w:cs="Arial"/>
          <w:sz w:val="24"/>
          <w:szCs w:val="24"/>
        </w:rPr>
      </w:pPr>
      <w:r w:rsidRPr="004E1550">
        <w:rPr>
          <w:rFonts w:ascii="Arial" w:hAnsi="Arial" w:cs="Arial"/>
          <w:sz w:val="24"/>
          <w:szCs w:val="24"/>
        </w:rPr>
        <w:t>the City to describe the exp</w:t>
      </w:r>
      <w:r w:rsidR="0018401B" w:rsidRPr="004E1550">
        <w:rPr>
          <w:rFonts w:ascii="Arial" w:hAnsi="Arial" w:cs="Arial"/>
          <w:sz w:val="24"/>
          <w:szCs w:val="24"/>
        </w:rPr>
        <w:t xml:space="preserve">ected effect of </w:t>
      </w:r>
      <w:r w:rsidR="00372E42">
        <w:rPr>
          <w:rFonts w:ascii="Arial" w:hAnsi="Arial" w:cs="Arial"/>
          <w:sz w:val="24"/>
          <w:szCs w:val="24"/>
        </w:rPr>
        <w:t>the Major Trading Undertaking</w:t>
      </w:r>
      <w:r w:rsidR="00371BEE" w:rsidRPr="004E1550">
        <w:rPr>
          <w:rFonts w:ascii="Arial" w:hAnsi="Arial" w:cs="Arial"/>
          <w:sz w:val="24"/>
          <w:szCs w:val="24"/>
        </w:rPr>
        <w:t xml:space="preserve"> in accordance with six questions, as listed below</w:t>
      </w:r>
      <w:r w:rsidR="004E1550" w:rsidRPr="004E1550">
        <w:rPr>
          <w:rFonts w:ascii="Arial" w:hAnsi="Arial" w:cs="Arial"/>
          <w:sz w:val="24"/>
          <w:szCs w:val="24"/>
        </w:rPr>
        <w:t>;</w:t>
      </w:r>
    </w:p>
    <w:p w14:paraId="5856454D" w14:textId="77777777" w:rsidR="004E1550" w:rsidRPr="004E1550" w:rsidRDefault="004E1550" w:rsidP="004E1550">
      <w:pPr>
        <w:pStyle w:val="ListParagraph"/>
        <w:spacing w:after="0" w:line="240" w:lineRule="auto"/>
        <w:ind w:left="1440"/>
        <w:contextualSpacing w:val="0"/>
        <w:jc w:val="both"/>
        <w:rPr>
          <w:rFonts w:ascii="Arial" w:hAnsi="Arial" w:cs="Arial"/>
          <w:sz w:val="24"/>
          <w:szCs w:val="24"/>
        </w:rPr>
      </w:pPr>
    </w:p>
    <w:p w14:paraId="2D35C5EA" w14:textId="77777777" w:rsidR="00372E42" w:rsidRDefault="00EE06AF" w:rsidP="004E1550">
      <w:pPr>
        <w:pStyle w:val="ListParagraph"/>
        <w:numPr>
          <w:ilvl w:val="0"/>
          <w:numId w:val="4"/>
        </w:numPr>
        <w:spacing w:after="0" w:line="240" w:lineRule="auto"/>
        <w:ind w:hanging="731"/>
        <w:contextualSpacing w:val="0"/>
        <w:jc w:val="both"/>
        <w:rPr>
          <w:rFonts w:ascii="Arial" w:hAnsi="Arial" w:cs="Arial"/>
          <w:sz w:val="24"/>
          <w:szCs w:val="24"/>
        </w:rPr>
      </w:pPr>
      <w:r w:rsidRPr="004E1550">
        <w:rPr>
          <w:rFonts w:ascii="Arial" w:hAnsi="Arial" w:cs="Arial"/>
          <w:sz w:val="24"/>
          <w:szCs w:val="24"/>
        </w:rPr>
        <w:t xml:space="preserve">the Business Plan </w:t>
      </w:r>
      <w:r w:rsidR="004E1550">
        <w:rPr>
          <w:rFonts w:ascii="Arial" w:hAnsi="Arial" w:cs="Arial"/>
          <w:sz w:val="24"/>
          <w:szCs w:val="24"/>
        </w:rPr>
        <w:t>to be publicly advertised State</w:t>
      </w:r>
      <w:r w:rsidRPr="004E1550">
        <w:rPr>
          <w:rFonts w:ascii="Arial" w:hAnsi="Arial" w:cs="Arial"/>
          <w:sz w:val="24"/>
          <w:szCs w:val="24"/>
        </w:rPr>
        <w:t xml:space="preserve">wide for a period of </w:t>
      </w:r>
      <w:r w:rsidR="004E1550">
        <w:rPr>
          <w:rFonts w:ascii="Arial" w:hAnsi="Arial" w:cs="Arial"/>
          <w:sz w:val="24"/>
          <w:szCs w:val="24"/>
        </w:rPr>
        <w:t xml:space="preserve">at least </w:t>
      </w:r>
      <w:r w:rsidRPr="004E1550">
        <w:rPr>
          <w:rFonts w:ascii="Arial" w:hAnsi="Arial" w:cs="Arial"/>
          <w:sz w:val="24"/>
          <w:szCs w:val="24"/>
        </w:rPr>
        <w:t>6 weeks</w:t>
      </w:r>
      <w:r w:rsidR="00372E42">
        <w:rPr>
          <w:rFonts w:ascii="Arial" w:hAnsi="Arial" w:cs="Arial"/>
          <w:sz w:val="24"/>
          <w:szCs w:val="24"/>
        </w:rPr>
        <w:t>;</w:t>
      </w:r>
      <w:r w:rsidR="00B82282">
        <w:rPr>
          <w:rFonts w:ascii="Arial" w:hAnsi="Arial" w:cs="Arial"/>
          <w:sz w:val="24"/>
          <w:szCs w:val="24"/>
        </w:rPr>
        <w:t xml:space="preserve"> and </w:t>
      </w:r>
    </w:p>
    <w:p w14:paraId="02F65F14" w14:textId="77777777" w:rsidR="00372E42" w:rsidRPr="00372E42" w:rsidRDefault="00372E42" w:rsidP="00372E42">
      <w:pPr>
        <w:pStyle w:val="ListParagraph"/>
        <w:rPr>
          <w:rFonts w:ascii="Arial" w:hAnsi="Arial" w:cs="Arial"/>
          <w:sz w:val="24"/>
          <w:szCs w:val="24"/>
        </w:rPr>
      </w:pPr>
    </w:p>
    <w:p w14:paraId="2DBAECA8" w14:textId="69E9EEDF" w:rsidR="00EE06AF" w:rsidRPr="004E1550" w:rsidRDefault="00B82282" w:rsidP="004E1550">
      <w:pPr>
        <w:pStyle w:val="ListParagraph"/>
        <w:numPr>
          <w:ilvl w:val="0"/>
          <w:numId w:val="4"/>
        </w:numPr>
        <w:spacing w:after="0" w:line="240" w:lineRule="auto"/>
        <w:ind w:hanging="731"/>
        <w:contextualSpacing w:val="0"/>
        <w:jc w:val="both"/>
        <w:rPr>
          <w:rFonts w:ascii="Arial" w:hAnsi="Arial" w:cs="Arial"/>
          <w:sz w:val="24"/>
          <w:szCs w:val="24"/>
        </w:rPr>
      </w:pPr>
      <w:r>
        <w:rPr>
          <w:rFonts w:ascii="Arial" w:hAnsi="Arial" w:cs="Arial"/>
          <w:sz w:val="24"/>
          <w:szCs w:val="24"/>
        </w:rPr>
        <w:lastRenderedPageBreak/>
        <w:t>Council to consider any submissions made in deciding whether or not to proceed with the Major Trading Undertaking</w:t>
      </w:r>
      <w:r w:rsidR="00371BEE" w:rsidRPr="004E1550">
        <w:rPr>
          <w:rFonts w:ascii="Arial" w:hAnsi="Arial" w:cs="Arial"/>
          <w:sz w:val="24"/>
          <w:szCs w:val="24"/>
        </w:rPr>
        <w:t>.</w:t>
      </w:r>
    </w:p>
    <w:p w14:paraId="35CFB39A" w14:textId="77777777" w:rsidR="00EE06AF" w:rsidRDefault="00EE06AF" w:rsidP="00EE06AF">
      <w:pPr>
        <w:spacing w:after="0" w:line="240" w:lineRule="auto"/>
        <w:jc w:val="both"/>
        <w:rPr>
          <w:rFonts w:ascii="Arial" w:hAnsi="Arial" w:cs="Arial"/>
          <w:b/>
          <w:sz w:val="24"/>
          <w:szCs w:val="24"/>
        </w:rPr>
      </w:pPr>
    </w:p>
    <w:p w14:paraId="396E9FD1" w14:textId="03BA0E7D" w:rsidR="00777EA9" w:rsidRPr="00EE06AF" w:rsidRDefault="00187A01" w:rsidP="00FB7560">
      <w:pPr>
        <w:pStyle w:val="ListParagraph"/>
        <w:numPr>
          <w:ilvl w:val="1"/>
          <w:numId w:val="6"/>
        </w:numPr>
        <w:spacing w:after="0" w:line="240" w:lineRule="auto"/>
        <w:ind w:left="709" w:hanging="709"/>
        <w:jc w:val="both"/>
        <w:rPr>
          <w:rFonts w:ascii="Arial" w:hAnsi="Arial" w:cs="Arial"/>
          <w:b/>
          <w:sz w:val="24"/>
          <w:szCs w:val="24"/>
        </w:rPr>
      </w:pPr>
      <w:r w:rsidRPr="00EE06AF">
        <w:rPr>
          <w:rFonts w:ascii="Arial" w:hAnsi="Arial" w:cs="Arial"/>
          <w:b/>
          <w:sz w:val="24"/>
          <w:szCs w:val="24"/>
        </w:rPr>
        <w:t>Expected effect on the provision of facilities and services by the City</w:t>
      </w:r>
    </w:p>
    <w:p w14:paraId="63F5DF67" w14:textId="77777777" w:rsidR="007D5D5B" w:rsidRPr="00D952CD" w:rsidRDefault="007D5D5B" w:rsidP="007D5D5B">
      <w:pPr>
        <w:pStyle w:val="ListParagraph"/>
        <w:spacing w:after="0" w:line="240" w:lineRule="auto"/>
        <w:contextualSpacing w:val="0"/>
        <w:jc w:val="both"/>
        <w:rPr>
          <w:rFonts w:ascii="Arial" w:hAnsi="Arial" w:cs="Arial"/>
          <w:sz w:val="24"/>
          <w:szCs w:val="24"/>
        </w:rPr>
      </w:pPr>
    </w:p>
    <w:p w14:paraId="6A886162" w14:textId="77777777" w:rsidR="007D5D5B" w:rsidRPr="00D952CD" w:rsidRDefault="00AF0C1F" w:rsidP="007D5D5B">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Unless otherwise resolved by Council, it is expected that income generated by the Major Trading Undertaking will be used to:</w:t>
      </w:r>
    </w:p>
    <w:p w14:paraId="0D0CED2F" w14:textId="77777777" w:rsidR="00AF0C1F" w:rsidRPr="00D952CD" w:rsidRDefault="00AF0C1F" w:rsidP="007D5D5B">
      <w:pPr>
        <w:pStyle w:val="ListParagraph"/>
        <w:spacing w:after="0" w:line="240" w:lineRule="auto"/>
        <w:contextualSpacing w:val="0"/>
        <w:jc w:val="both"/>
        <w:rPr>
          <w:rFonts w:ascii="Arial" w:hAnsi="Arial" w:cs="Arial"/>
          <w:sz w:val="24"/>
          <w:szCs w:val="24"/>
        </w:rPr>
      </w:pPr>
    </w:p>
    <w:p w14:paraId="43F3CBDC" w14:textId="77777777" w:rsidR="00AF0C1F" w:rsidRPr="00D952CD" w:rsidRDefault="00AF0C1F" w:rsidP="00AF0C1F">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undertake capital projects;</w:t>
      </w:r>
    </w:p>
    <w:p w14:paraId="7AE0A211" w14:textId="77777777" w:rsidR="00AF0C1F" w:rsidRPr="00D952CD" w:rsidRDefault="00AF0C1F" w:rsidP="00AF0C1F">
      <w:pPr>
        <w:pStyle w:val="ListParagraph"/>
        <w:spacing w:after="0" w:line="240" w:lineRule="auto"/>
        <w:ind w:left="1440"/>
        <w:contextualSpacing w:val="0"/>
        <w:jc w:val="both"/>
        <w:rPr>
          <w:rFonts w:ascii="Arial" w:hAnsi="Arial" w:cs="Arial"/>
          <w:sz w:val="24"/>
          <w:szCs w:val="24"/>
        </w:rPr>
      </w:pPr>
    </w:p>
    <w:p w14:paraId="16B65CA4" w14:textId="77777777" w:rsidR="00AF0C1F" w:rsidRPr="00D952CD" w:rsidRDefault="00AF0C1F" w:rsidP="00AF0C1F">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maintain, repair, replace and upgrade City assets;</w:t>
      </w:r>
    </w:p>
    <w:p w14:paraId="6D0CB9CC" w14:textId="77777777" w:rsidR="00AF0C1F" w:rsidRPr="00D952CD" w:rsidRDefault="00AF0C1F" w:rsidP="00AF0C1F">
      <w:pPr>
        <w:pStyle w:val="ListParagraph"/>
        <w:rPr>
          <w:rFonts w:ascii="Arial" w:hAnsi="Arial" w:cs="Arial"/>
          <w:sz w:val="24"/>
          <w:szCs w:val="24"/>
        </w:rPr>
      </w:pPr>
    </w:p>
    <w:p w14:paraId="1C40A61F" w14:textId="77777777" w:rsidR="00AF0C1F" w:rsidRPr="00D952CD" w:rsidRDefault="00AF0C1F" w:rsidP="00AF0C1F">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repay loans procured by the City; and/or</w:t>
      </w:r>
    </w:p>
    <w:p w14:paraId="7731B306" w14:textId="77777777" w:rsidR="00AF0C1F" w:rsidRPr="00D952CD" w:rsidRDefault="00AF0C1F" w:rsidP="00AF0C1F">
      <w:pPr>
        <w:pStyle w:val="ListParagraph"/>
        <w:spacing w:after="0" w:line="240" w:lineRule="auto"/>
        <w:contextualSpacing w:val="0"/>
        <w:jc w:val="both"/>
        <w:rPr>
          <w:rFonts w:ascii="Arial" w:hAnsi="Arial" w:cs="Arial"/>
          <w:sz w:val="24"/>
          <w:szCs w:val="24"/>
        </w:rPr>
      </w:pPr>
    </w:p>
    <w:p w14:paraId="48ADDD1F" w14:textId="77777777" w:rsidR="00AF0C1F" w:rsidRPr="00D952CD" w:rsidRDefault="00AF0C1F" w:rsidP="00AF0C1F">
      <w:pPr>
        <w:pStyle w:val="ListParagraph"/>
        <w:numPr>
          <w:ilvl w:val="0"/>
          <w:numId w:val="4"/>
        </w:numPr>
        <w:spacing w:after="0" w:line="240" w:lineRule="auto"/>
        <w:ind w:hanging="731"/>
        <w:contextualSpacing w:val="0"/>
        <w:jc w:val="both"/>
        <w:rPr>
          <w:rFonts w:ascii="Arial" w:hAnsi="Arial" w:cs="Arial"/>
          <w:sz w:val="24"/>
          <w:szCs w:val="24"/>
        </w:rPr>
      </w:pPr>
      <w:r w:rsidRPr="00D952CD">
        <w:rPr>
          <w:rFonts w:ascii="Arial" w:hAnsi="Arial" w:cs="Arial"/>
          <w:sz w:val="24"/>
          <w:szCs w:val="24"/>
        </w:rPr>
        <w:t>supplement general revenue.</w:t>
      </w:r>
    </w:p>
    <w:p w14:paraId="197C8059" w14:textId="77777777" w:rsidR="00371BEE" w:rsidRDefault="00371BEE" w:rsidP="00371BEE">
      <w:pPr>
        <w:spacing w:after="0" w:line="240" w:lineRule="auto"/>
        <w:jc w:val="both"/>
        <w:rPr>
          <w:rFonts w:ascii="Arial" w:hAnsi="Arial" w:cs="Arial"/>
          <w:b/>
          <w:sz w:val="24"/>
          <w:szCs w:val="24"/>
        </w:rPr>
      </w:pPr>
    </w:p>
    <w:p w14:paraId="5B194649" w14:textId="01FBF093" w:rsidR="00187A01" w:rsidRPr="00371BEE" w:rsidRDefault="00187A01" w:rsidP="00FB7560">
      <w:pPr>
        <w:pStyle w:val="ListParagraph"/>
        <w:numPr>
          <w:ilvl w:val="1"/>
          <w:numId w:val="6"/>
        </w:numPr>
        <w:spacing w:after="0" w:line="240" w:lineRule="auto"/>
        <w:ind w:left="709" w:hanging="709"/>
        <w:jc w:val="both"/>
        <w:rPr>
          <w:rFonts w:ascii="Arial" w:hAnsi="Arial" w:cs="Arial"/>
          <w:b/>
          <w:sz w:val="24"/>
          <w:szCs w:val="24"/>
        </w:rPr>
      </w:pPr>
      <w:r w:rsidRPr="00371BEE">
        <w:rPr>
          <w:rFonts w:ascii="Arial" w:hAnsi="Arial" w:cs="Arial"/>
          <w:b/>
          <w:sz w:val="24"/>
          <w:szCs w:val="24"/>
        </w:rPr>
        <w:t>Expected effect on other persons providing facili</w:t>
      </w:r>
      <w:r w:rsidR="000822A5" w:rsidRPr="00371BEE">
        <w:rPr>
          <w:rFonts w:ascii="Arial" w:hAnsi="Arial" w:cs="Arial"/>
          <w:b/>
          <w:sz w:val="24"/>
          <w:szCs w:val="24"/>
        </w:rPr>
        <w:t xml:space="preserve">ties and services in the </w:t>
      </w:r>
      <w:r w:rsidR="00BE2C99">
        <w:rPr>
          <w:rFonts w:ascii="Arial" w:hAnsi="Arial" w:cs="Arial"/>
          <w:b/>
          <w:sz w:val="24"/>
          <w:szCs w:val="24"/>
        </w:rPr>
        <w:t>D</w:t>
      </w:r>
      <w:r w:rsidRPr="00371BEE">
        <w:rPr>
          <w:rFonts w:ascii="Arial" w:hAnsi="Arial" w:cs="Arial"/>
          <w:b/>
          <w:sz w:val="24"/>
          <w:szCs w:val="24"/>
        </w:rPr>
        <w:t>istrict</w:t>
      </w:r>
    </w:p>
    <w:p w14:paraId="73AA464B" w14:textId="77777777" w:rsidR="007D5D5B" w:rsidRPr="00D952CD" w:rsidRDefault="007D5D5B" w:rsidP="007D5D5B">
      <w:pPr>
        <w:pStyle w:val="ListParagraph"/>
        <w:spacing w:after="0" w:line="240" w:lineRule="auto"/>
        <w:contextualSpacing w:val="0"/>
        <w:jc w:val="both"/>
        <w:rPr>
          <w:rFonts w:ascii="Arial" w:hAnsi="Arial" w:cs="Arial"/>
          <w:sz w:val="24"/>
          <w:szCs w:val="24"/>
        </w:rPr>
      </w:pPr>
    </w:p>
    <w:p w14:paraId="66579B09" w14:textId="77777777" w:rsidR="007D5D5B" w:rsidRPr="00D952CD" w:rsidRDefault="005D0768" w:rsidP="007D5D5B">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The Major Trading Undertaking is not expected to affect other persons providing facilities and services in the District.</w:t>
      </w:r>
    </w:p>
    <w:p w14:paraId="49E3A8C5" w14:textId="77777777" w:rsidR="00187A01" w:rsidRPr="00D952CD" w:rsidRDefault="00187A01" w:rsidP="00C5793E">
      <w:pPr>
        <w:pStyle w:val="ListParagraph"/>
        <w:jc w:val="both"/>
        <w:rPr>
          <w:rFonts w:ascii="Arial" w:hAnsi="Arial" w:cs="Arial"/>
          <w:sz w:val="24"/>
          <w:szCs w:val="24"/>
        </w:rPr>
      </w:pPr>
    </w:p>
    <w:p w14:paraId="3DCE7B1D" w14:textId="3948DF44" w:rsidR="00187A01" w:rsidRPr="00371BEE" w:rsidRDefault="00187A01" w:rsidP="00FB7560">
      <w:pPr>
        <w:pStyle w:val="ListParagraph"/>
        <w:numPr>
          <w:ilvl w:val="1"/>
          <w:numId w:val="6"/>
        </w:numPr>
        <w:spacing w:after="0" w:line="240" w:lineRule="auto"/>
        <w:ind w:left="709" w:hanging="709"/>
        <w:jc w:val="both"/>
        <w:rPr>
          <w:rFonts w:ascii="Arial" w:hAnsi="Arial" w:cs="Arial"/>
          <w:b/>
          <w:sz w:val="24"/>
          <w:szCs w:val="24"/>
        </w:rPr>
      </w:pPr>
      <w:r w:rsidRPr="00371BEE">
        <w:rPr>
          <w:rFonts w:ascii="Arial" w:hAnsi="Arial" w:cs="Arial"/>
          <w:b/>
          <w:sz w:val="24"/>
          <w:szCs w:val="24"/>
        </w:rPr>
        <w:t>Expected financial effect on the City</w:t>
      </w:r>
      <w:r w:rsidR="00371BEE">
        <w:rPr>
          <w:rFonts w:ascii="Arial" w:hAnsi="Arial" w:cs="Arial"/>
          <w:b/>
          <w:sz w:val="24"/>
          <w:szCs w:val="24"/>
        </w:rPr>
        <w:t xml:space="preserve"> </w:t>
      </w:r>
    </w:p>
    <w:p w14:paraId="3555D071" w14:textId="77777777" w:rsidR="007D5D5B" w:rsidRPr="00D952CD" w:rsidRDefault="007D5D5B" w:rsidP="007D5D5B">
      <w:pPr>
        <w:pStyle w:val="ListParagraph"/>
        <w:spacing w:after="0" w:line="240" w:lineRule="auto"/>
        <w:contextualSpacing w:val="0"/>
        <w:jc w:val="both"/>
        <w:rPr>
          <w:rFonts w:ascii="Arial" w:hAnsi="Arial" w:cs="Arial"/>
          <w:sz w:val="24"/>
          <w:szCs w:val="24"/>
        </w:rPr>
      </w:pPr>
    </w:p>
    <w:p w14:paraId="382A4EC6" w14:textId="77777777" w:rsidR="005E5A24" w:rsidRDefault="001052C3" w:rsidP="005E5A24">
      <w:pPr>
        <w:pStyle w:val="ListParagraph"/>
        <w:spacing w:after="0" w:line="240" w:lineRule="auto"/>
        <w:contextualSpacing w:val="0"/>
        <w:jc w:val="both"/>
        <w:rPr>
          <w:rFonts w:ascii="Arial" w:hAnsi="Arial" w:cs="Arial"/>
          <w:sz w:val="24"/>
          <w:szCs w:val="24"/>
        </w:rPr>
      </w:pPr>
      <w:r w:rsidRPr="00D952CD">
        <w:rPr>
          <w:rFonts w:ascii="Arial" w:hAnsi="Arial" w:cs="Arial"/>
          <w:sz w:val="24"/>
          <w:szCs w:val="24"/>
        </w:rPr>
        <w:t>The Major Trading Undertaking is expected to generate an income, to supplement the City’s rates income, to support the present and future needs of the City.</w:t>
      </w:r>
      <w:r w:rsidR="005E5A24">
        <w:rPr>
          <w:rFonts w:ascii="Arial" w:hAnsi="Arial" w:cs="Arial"/>
          <w:sz w:val="24"/>
          <w:szCs w:val="24"/>
        </w:rPr>
        <w:t xml:space="preserve"> </w:t>
      </w:r>
    </w:p>
    <w:p w14:paraId="4A1CE5F5" w14:textId="77777777" w:rsidR="005E5A24" w:rsidRDefault="005E5A24" w:rsidP="005E5A24">
      <w:pPr>
        <w:pStyle w:val="ListParagraph"/>
        <w:spacing w:after="0" w:line="240" w:lineRule="auto"/>
        <w:contextualSpacing w:val="0"/>
        <w:jc w:val="both"/>
        <w:rPr>
          <w:rFonts w:ascii="Arial" w:hAnsi="Arial" w:cs="Arial"/>
          <w:sz w:val="24"/>
          <w:szCs w:val="24"/>
        </w:rPr>
      </w:pPr>
    </w:p>
    <w:p w14:paraId="51AED4A6" w14:textId="77777777" w:rsidR="0006282D" w:rsidRPr="005E5A24" w:rsidRDefault="0006282D" w:rsidP="005E5A24">
      <w:pPr>
        <w:pStyle w:val="ListParagraph"/>
        <w:spacing w:after="0" w:line="240" w:lineRule="auto"/>
        <w:contextualSpacing w:val="0"/>
        <w:jc w:val="both"/>
        <w:rPr>
          <w:rFonts w:ascii="Arial" w:hAnsi="Arial" w:cs="Arial"/>
          <w:sz w:val="24"/>
          <w:szCs w:val="24"/>
        </w:rPr>
      </w:pPr>
      <w:r w:rsidRPr="005E5A24">
        <w:rPr>
          <w:rFonts w:ascii="Arial" w:hAnsi="Arial" w:cs="Arial"/>
          <w:sz w:val="24"/>
          <w:szCs w:val="24"/>
        </w:rPr>
        <w:t xml:space="preserve">The City proposes to review the financial performance of the Major Trading Undertaking </w:t>
      </w:r>
      <w:r w:rsidR="00722D93" w:rsidRPr="005E5A24">
        <w:rPr>
          <w:rFonts w:ascii="Arial" w:hAnsi="Arial" w:cs="Arial"/>
          <w:sz w:val="24"/>
          <w:szCs w:val="24"/>
        </w:rPr>
        <w:t xml:space="preserve">on an annual basis </w:t>
      </w:r>
      <w:r w:rsidRPr="005E5A24">
        <w:rPr>
          <w:rFonts w:ascii="Arial" w:hAnsi="Arial" w:cs="Arial"/>
          <w:sz w:val="24"/>
          <w:szCs w:val="24"/>
        </w:rPr>
        <w:t xml:space="preserve">in accordance with </w:t>
      </w:r>
      <w:r w:rsidR="00722D93" w:rsidRPr="005E5A24">
        <w:rPr>
          <w:rFonts w:ascii="Arial" w:hAnsi="Arial" w:cs="Arial"/>
          <w:sz w:val="24"/>
          <w:szCs w:val="24"/>
        </w:rPr>
        <w:t xml:space="preserve">provisions contained in </w:t>
      </w:r>
      <w:r w:rsidRPr="005E5A24">
        <w:rPr>
          <w:rFonts w:ascii="Arial" w:hAnsi="Arial" w:cs="Arial"/>
          <w:sz w:val="24"/>
          <w:szCs w:val="24"/>
        </w:rPr>
        <w:t>the Investment Framework (Long-Term Funds).</w:t>
      </w:r>
    </w:p>
    <w:p w14:paraId="3B20CCAE" w14:textId="77777777" w:rsidR="00187A01" w:rsidRPr="00D952CD" w:rsidRDefault="00187A01" w:rsidP="00C5793E">
      <w:pPr>
        <w:pStyle w:val="ListParagraph"/>
        <w:jc w:val="both"/>
        <w:rPr>
          <w:rFonts w:ascii="Arial" w:hAnsi="Arial" w:cs="Arial"/>
          <w:sz w:val="24"/>
          <w:szCs w:val="24"/>
        </w:rPr>
      </w:pPr>
    </w:p>
    <w:p w14:paraId="74590A05" w14:textId="4BECFD42" w:rsidR="00187A01" w:rsidRPr="00371BEE" w:rsidRDefault="00187A01" w:rsidP="00FB7560">
      <w:pPr>
        <w:pStyle w:val="ListParagraph"/>
        <w:numPr>
          <w:ilvl w:val="1"/>
          <w:numId w:val="6"/>
        </w:numPr>
        <w:spacing w:after="0" w:line="240" w:lineRule="auto"/>
        <w:ind w:left="709" w:hanging="709"/>
        <w:jc w:val="both"/>
        <w:rPr>
          <w:rFonts w:ascii="Arial" w:hAnsi="Arial" w:cs="Arial"/>
          <w:b/>
          <w:sz w:val="24"/>
          <w:szCs w:val="24"/>
        </w:rPr>
      </w:pPr>
      <w:r w:rsidRPr="00371BEE">
        <w:rPr>
          <w:rFonts w:ascii="Arial" w:hAnsi="Arial" w:cs="Arial"/>
          <w:b/>
          <w:sz w:val="24"/>
          <w:szCs w:val="24"/>
        </w:rPr>
        <w:t>Expected effect on matters referred to in the City</w:t>
      </w:r>
      <w:r w:rsidR="004E1550">
        <w:rPr>
          <w:rFonts w:ascii="Arial" w:hAnsi="Arial" w:cs="Arial"/>
          <w:b/>
          <w:sz w:val="24"/>
          <w:szCs w:val="24"/>
        </w:rPr>
        <w:t xml:space="preserve">’s </w:t>
      </w:r>
      <w:r w:rsidR="00311B07">
        <w:rPr>
          <w:rFonts w:ascii="Arial" w:hAnsi="Arial" w:cs="Arial"/>
          <w:b/>
          <w:sz w:val="24"/>
          <w:szCs w:val="24"/>
        </w:rPr>
        <w:t xml:space="preserve">current </w:t>
      </w:r>
      <w:r w:rsidRPr="00371BEE">
        <w:rPr>
          <w:rFonts w:ascii="Arial" w:hAnsi="Arial" w:cs="Arial"/>
          <w:b/>
          <w:sz w:val="24"/>
          <w:szCs w:val="24"/>
        </w:rPr>
        <w:t>Strategic Community Plan</w:t>
      </w:r>
      <w:r w:rsidR="00F562A9" w:rsidRPr="00371BEE">
        <w:rPr>
          <w:rFonts w:ascii="Arial" w:hAnsi="Arial" w:cs="Arial"/>
          <w:b/>
          <w:sz w:val="24"/>
          <w:szCs w:val="24"/>
        </w:rPr>
        <w:t xml:space="preserve"> and Corporate Business Plan</w:t>
      </w:r>
    </w:p>
    <w:p w14:paraId="16E267B7" w14:textId="77777777" w:rsidR="007D5D5B" w:rsidRPr="00D952CD" w:rsidRDefault="007D5D5B" w:rsidP="007D5D5B">
      <w:pPr>
        <w:pStyle w:val="ListParagraph"/>
        <w:spacing w:after="0" w:line="240" w:lineRule="auto"/>
        <w:contextualSpacing w:val="0"/>
        <w:jc w:val="both"/>
        <w:rPr>
          <w:rFonts w:ascii="Arial" w:hAnsi="Arial" w:cs="Arial"/>
          <w:sz w:val="24"/>
          <w:szCs w:val="24"/>
        </w:rPr>
      </w:pPr>
    </w:p>
    <w:p w14:paraId="06B1A1BD" w14:textId="77777777" w:rsidR="00187A01" w:rsidRPr="00D952CD" w:rsidRDefault="001052C3" w:rsidP="00C5793E">
      <w:pPr>
        <w:pStyle w:val="ListParagraph"/>
        <w:jc w:val="both"/>
        <w:rPr>
          <w:rFonts w:ascii="Arial" w:hAnsi="Arial" w:cs="Arial"/>
          <w:sz w:val="24"/>
          <w:szCs w:val="24"/>
        </w:rPr>
      </w:pPr>
      <w:r w:rsidRPr="00D952CD">
        <w:rPr>
          <w:rFonts w:ascii="Arial" w:hAnsi="Arial" w:cs="Arial"/>
          <w:sz w:val="24"/>
          <w:szCs w:val="24"/>
        </w:rPr>
        <w:t xml:space="preserve">The Major Trading Undertaking is expected to assist the City achieve the following </w:t>
      </w:r>
      <w:r w:rsidR="0006282D" w:rsidRPr="00D952CD">
        <w:rPr>
          <w:rFonts w:ascii="Arial" w:hAnsi="Arial" w:cs="Arial"/>
          <w:sz w:val="24"/>
          <w:szCs w:val="24"/>
        </w:rPr>
        <w:t>objectives</w:t>
      </w:r>
      <w:r w:rsidR="00F562A9" w:rsidRPr="00D952CD">
        <w:rPr>
          <w:rFonts w:ascii="Arial" w:hAnsi="Arial" w:cs="Arial"/>
          <w:sz w:val="24"/>
          <w:szCs w:val="24"/>
        </w:rPr>
        <w:t>:</w:t>
      </w:r>
    </w:p>
    <w:p w14:paraId="6796835C" w14:textId="77777777" w:rsidR="00F562A9" w:rsidRPr="00D952CD" w:rsidRDefault="00F562A9" w:rsidP="00C5793E">
      <w:pPr>
        <w:pStyle w:val="ListParagraph"/>
        <w:jc w:val="both"/>
        <w:rPr>
          <w:rFonts w:ascii="Arial"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6"/>
        <w:gridCol w:w="5760"/>
      </w:tblGrid>
      <w:tr w:rsidR="00F562A9" w:rsidRPr="00D952CD" w14:paraId="364F13E5" w14:textId="77777777" w:rsidTr="00F562A9">
        <w:tc>
          <w:tcPr>
            <w:tcW w:w="2536" w:type="dxa"/>
          </w:tcPr>
          <w:p w14:paraId="143A4700" w14:textId="77777777" w:rsidR="00F562A9" w:rsidRPr="00D952CD" w:rsidRDefault="00F562A9" w:rsidP="00F562A9">
            <w:pPr>
              <w:pStyle w:val="ListParagraph"/>
              <w:spacing w:before="120" w:after="120"/>
              <w:ind w:left="0"/>
              <w:contextualSpacing w:val="0"/>
              <w:jc w:val="both"/>
              <w:rPr>
                <w:rFonts w:ascii="Arial" w:hAnsi="Arial" w:cs="Arial"/>
                <w:b/>
                <w:sz w:val="24"/>
                <w:szCs w:val="24"/>
              </w:rPr>
            </w:pPr>
            <w:r w:rsidRPr="00D952CD">
              <w:rPr>
                <w:rFonts w:ascii="Arial" w:hAnsi="Arial" w:cs="Arial"/>
                <w:b/>
                <w:sz w:val="24"/>
                <w:szCs w:val="24"/>
              </w:rPr>
              <w:t>Objective</w:t>
            </w:r>
          </w:p>
        </w:tc>
        <w:tc>
          <w:tcPr>
            <w:tcW w:w="5760" w:type="dxa"/>
          </w:tcPr>
          <w:p w14:paraId="1AC29807" w14:textId="77777777" w:rsidR="00F562A9" w:rsidRPr="00D952CD" w:rsidRDefault="00F562A9" w:rsidP="00F562A9">
            <w:pPr>
              <w:pStyle w:val="ListParagraph"/>
              <w:spacing w:before="120" w:after="120"/>
              <w:ind w:left="0"/>
              <w:contextualSpacing w:val="0"/>
              <w:jc w:val="both"/>
              <w:rPr>
                <w:rFonts w:ascii="Arial" w:hAnsi="Arial" w:cs="Arial"/>
                <w:b/>
                <w:sz w:val="24"/>
                <w:szCs w:val="24"/>
              </w:rPr>
            </w:pPr>
            <w:r w:rsidRPr="00D952CD">
              <w:rPr>
                <w:rFonts w:ascii="Arial" w:hAnsi="Arial" w:cs="Arial"/>
                <w:b/>
                <w:sz w:val="24"/>
                <w:szCs w:val="24"/>
              </w:rPr>
              <w:t>Description</w:t>
            </w:r>
          </w:p>
        </w:tc>
      </w:tr>
      <w:tr w:rsidR="00F562A9" w:rsidRPr="00D952CD" w14:paraId="0A7F8721" w14:textId="77777777" w:rsidTr="00F562A9">
        <w:tc>
          <w:tcPr>
            <w:tcW w:w="2536" w:type="dxa"/>
          </w:tcPr>
          <w:p w14:paraId="12BAF962" w14:textId="77777777" w:rsidR="00F562A9" w:rsidRPr="00D952CD" w:rsidRDefault="00F562A9" w:rsidP="00F562A9">
            <w:pPr>
              <w:pStyle w:val="ListParagraph"/>
              <w:spacing w:before="120" w:after="120"/>
              <w:ind w:left="0"/>
              <w:contextualSpacing w:val="0"/>
              <w:jc w:val="both"/>
              <w:rPr>
                <w:rFonts w:ascii="Arial" w:hAnsi="Arial" w:cs="Arial"/>
                <w:sz w:val="24"/>
                <w:szCs w:val="24"/>
              </w:rPr>
            </w:pPr>
            <w:r w:rsidRPr="00D952CD">
              <w:rPr>
                <w:rFonts w:ascii="Arial" w:hAnsi="Arial" w:cs="Arial"/>
                <w:sz w:val="24"/>
                <w:szCs w:val="24"/>
              </w:rPr>
              <w:t>6.1.1</w:t>
            </w:r>
          </w:p>
        </w:tc>
        <w:tc>
          <w:tcPr>
            <w:tcW w:w="5760" w:type="dxa"/>
          </w:tcPr>
          <w:p w14:paraId="29FDD921" w14:textId="77777777" w:rsidR="00F562A9" w:rsidRPr="00D952CD" w:rsidRDefault="00F562A9" w:rsidP="00F562A9">
            <w:pPr>
              <w:spacing w:before="120" w:after="120"/>
              <w:jc w:val="both"/>
              <w:rPr>
                <w:rFonts w:ascii="Arial" w:hAnsi="Arial" w:cs="Arial"/>
                <w:sz w:val="24"/>
                <w:szCs w:val="24"/>
              </w:rPr>
            </w:pPr>
            <w:r w:rsidRPr="00D952CD">
              <w:rPr>
                <w:rFonts w:ascii="Arial" w:hAnsi="Arial" w:cs="Arial"/>
                <w:sz w:val="24"/>
                <w:szCs w:val="24"/>
              </w:rPr>
              <w:t>The Mayor and councillors provide strong, consistent and decisive leadership.</w:t>
            </w:r>
          </w:p>
        </w:tc>
      </w:tr>
      <w:tr w:rsidR="00F562A9" w:rsidRPr="00D952CD" w14:paraId="53CD8A31" w14:textId="77777777" w:rsidTr="00F562A9">
        <w:tc>
          <w:tcPr>
            <w:tcW w:w="2536" w:type="dxa"/>
          </w:tcPr>
          <w:p w14:paraId="596FC30C" w14:textId="77777777" w:rsidR="00F562A9" w:rsidRPr="00D952CD" w:rsidRDefault="00F562A9" w:rsidP="00F562A9">
            <w:pPr>
              <w:pStyle w:val="ListParagraph"/>
              <w:spacing w:before="120" w:after="120"/>
              <w:ind w:left="0"/>
              <w:contextualSpacing w:val="0"/>
              <w:jc w:val="both"/>
              <w:rPr>
                <w:rFonts w:ascii="Arial" w:hAnsi="Arial" w:cs="Arial"/>
                <w:sz w:val="24"/>
                <w:szCs w:val="24"/>
              </w:rPr>
            </w:pPr>
            <w:r w:rsidRPr="00D952CD">
              <w:rPr>
                <w:rFonts w:ascii="Arial" w:hAnsi="Arial" w:cs="Arial"/>
                <w:sz w:val="24"/>
                <w:szCs w:val="24"/>
              </w:rPr>
              <w:t>6.1.4</w:t>
            </w:r>
          </w:p>
        </w:tc>
        <w:tc>
          <w:tcPr>
            <w:tcW w:w="5760" w:type="dxa"/>
          </w:tcPr>
          <w:p w14:paraId="2F9A76D5" w14:textId="77777777" w:rsidR="00F562A9" w:rsidRPr="00D952CD" w:rsidRDefault="00F562A9" w:rsidP="00F562A9">
            <w:pPr>
              <w:pStyle w:val="ListParagraph"/>
              <w:spacing w:before="120" w:after="120"/>
              <w:ind w:left="0"/>
              <w:contextualSpacing w:val="0"/>
              <w:jc w:val="both"/>
              <w:rPr>
                <w:rFonts w:ascii="Arial" w:hAnsi="Arial" w:cs="Arial"/>
                <w:sz w:val="24"/>
                <w:szCs w:val="24"/>
              </w:rPr>
            </w:pPr>
            <w:r w:rsidRPr="00D952CD">
              <w:rPr>
                <w:rFonts w:ascii="Arial" w:hAnsi="Arial" w:cs="Arial"/>
                <w:sz w:val="24"/>
                <w:szCs w:val="24"/>
              </w:rPr>
              <w:t>Ensure best practice asset management principles are adopted.</w:t>
            </w:r>
          </w:p>
        </w:tc>
      </w:tr>
      <w:tr w:rsidR="00F562A9" w:rsidRPr="00D952CD" w14:paraId="7A4C87F7" w14:textId="77777777" w:rsidTr="00F562A9">
        <w:tc>
          <w:tcPr>
            <w:tcW w:w="2536" w:type="dxa"/>
          </w:tcPr>
          <w:p w14:paraId="0F3B5837" w14:textId="77777777" w:rsidR="00F562A9" w:rsidRPr="00D952CD" w:rsidRDefault="00F562A9" w:rsidP="00F562A9">
            <w:pPr>
              <w:pStyle w:val="ListParagraph"/>
              <w:spacing w:before="120" w:after="120"/>
              <w:ind w:left="0"/>
              <w:contextualSpacing w:val="0"/>
              <w:jc w:val="both"/>
              <w:rPr>
                <w:rFonts w:ascii="Arial" w:hAnsi="Arial" w:cs="Arial"/>
                <w:sz w:val="24"/>
                <w:szCs w:val="24"/>
              </w:rPr>
            </w:pPr>
            <w:r w:rsidRPr="00D952CD">
              <w:rPr>
                <w:rFonts w:ascii="Arial" w:hAnsi="Arial" w:cs="Arial"/>
                <w:sz w:val="24"/>
                <w:szCs w:val="24"/>
              </w:rPr>
              <w:t>6.1.5</w:t>
            </w:r>
          </w:p>
        </w:tc>
        <w:tc>
          <w:tcPr>
            <w:tcW w:w="5760" w:type="dxa"/>
          </w:tcPr>
          <w:p w14:paraId="72B3E45C" w14:textId="77777777" w:rsidR="00F562A9" w:rsidRPr="00D952CD" w:rsidRDefault="00F562A9" w:rsidP="00F562A9">
            <w:pPr>
              <w:pStyle w:val="ListParagraph"/>
              <w:spacing w:before="120" w:after="120"/>
              <w:ind w:left="0"/>
              <w:contextualSpacing w:val="0"/>
              <w:jc w:val="both"/>
              <w:rPr>
                <w:rFonts w:ascii="Arial" w:hAnsi="Arial" w:cs="Arial"/>
                <w:sz w:val="24"/>
                <w:szCs w:val="24"/>
              </w:rPr>
            </w:pPr>
            <w:r w:rsidRPr="00D952CD">
              <w:rPr>
                <w:rFonts w:ascii="Arial" w:hAnsi="Arial" w:cs="Arial"/>
                <w:sz w:val="24"/>
                <w:szCs w:val="24"/>
              </w:rPr>
              <w:t>Create organisational and community culture that is underpinned by financially sustainable practice.</w:t>
            </w:r>
          </w:p>
        </w:tc>
      </w:tr>
    </w:tbl>
    <w:p w14:paraId="65091A52" w14:textId="77777777" w:rsidR="001052C3" w:rsidRPr="00D952CD" w:rsidRDefault="001052C3" w:rsidP="00F562A9">
      <w:pPr>
        <w:jc w:val="both"/>
        <w:rPr>
          <w:rFonts w:ascii="Arial" w:hAnsi="Arial" w:cs="Arial"/>
          <w:sz w:val="24"/>
          <w:szCs w:val="24"/>
        </w:rPr>
      </w:pPr>
    </w:p>
    <w:p w14:paraId="2943A4EA" w14:textId="63CB5305" w:rsidR="00187A01" w:rsidRPr="00311B07" w:rsidRDefault="00311B07" w:rsidP="00FB7560">
      <w:pPr>
        <w:pStyle w:val="ListParagraph"/>
        <w:numPr>
          <w:ilvl w:val="1"/>
          <w:numId w:val="6"/>
        </w:numPr>
        <w:spacing w:after="0" w:line="240" w:lineRule="auto"/>
        <w:ind w:left="709" w:hanging="709"/>
        <w:jc w:val="both"/>
        <w:rPr>
          <w:rFonts w:ascii="Arial" w:hAnsi="Arial" w:cs="Arial"/>
          <w:b/>
          <w:sz w:val="24"/>
          <w:szCs w:val="24"/>
        </w:rPr>
      </w:pPr>
      <w:r>
        <w:rPr>
          <w:rFonts w:ascii="Arial" w:hAnsi="Arial" w:cs="Arial"/>
          <w:b/>
          <w:sz w:val="24"/>
          <w:szCs w:val="24"/>
        </w:rPr>
        <w:lastRenderedPageBreak/>
        <w:t xml:space="preserve">The </w:t>
      </w:r>
      <w:r w:rsidR="00187A01" w:rsidRPr="00311B07">
        <w:rPr>
          <w:rFonts w:ascii="Arial" w:hAnsi="Arial" w:cs="Arial"/>
          <w:b/>
          <w:sz w:val="24"/>
          <w:szCs w:val="24"/>
        </w:rPr>
        <w:t xml:space="preserve">ability of the City to </w:t>
      </w:r>
      <w:r>
        <w:rPr>
          <w:rFonts w:ascii="Arial" w:hAnsi="Arial" w:cs="Arial"/>
          <w:b/>
          <w:sz w:val="24"/>
          <w:szCs w:val="24"/>
        </w:rPr>
        <w:t>perform the trans</w:t>
      </w:r>
      <w:r w:rsidR="004E1550">
        <w:rPr>
          <w:rFonts w:ascii="Arial" w:hAnsi="Arial" w:cs="Arial"/>
          <w:b/>
          <w:sz w:val="24"/>
          <w:szCs w:val="24"/>
        </w:rPr>
        <w:t>actions</w:t>
      </w:r>
    </w:p>
    <w:p w14:paraId="231A78C8" w14:textId="77777777" w:rsidR="00B47A9C" w:rsidRPr="00D952CD" w:rsidRDefault="00B47A9C" w:rsidP="00B47A9C">
      <w:pPr>
        <w:pStyle w:val="ListParagraph"/>
        <w:spacing w:after="0" w:line="240" w:lineRule="auto"/>
        <w:contextualSpacing w:val="0"/>
        <w:jc w:val="both"/>
        <w:rPr>
          <w:rFonts w:ascii="Arial" w:hAnsi="Arial" w:cs="Arial"/>
          <w:sz w:val="24"/>
          <w:szCs w:val="24"/>
        </w:rPr>
      </w:pPr>
    </w:p>
    <w:p w14:paraId="6680DD6A" w14:textId="786E1E91" w:rsidR="00B47A9C" w:rsidRDefault="00311B07" w:rsidP="00EE24C3">
      <w:pPr>
        <w:pStyle w:val="ListParagraph"/>
        <w:spacing w:after="0" w:line="240" w:lineRule="auto"/>
        <w:contextualSpacing w:val="0"/>
        <w:jc w:val="both"/>
        <w:rPr>
          <w:rFonts w:ascii="Arial" w:hAnsi="Arial" w:cs="Arial"/>
          <w:sz w:val="24"/>
          <w:szCs w:val="24"/>
        </w:rPr>
      </w:pPr>
      <w:r>
        <w:rPr>
          <w:rFonts w:ascii="Arial" w:hAnsi="Arial" w:cs="Arial"/>
          <w:sz w:val="24"/>
          <w:szCs w:val="24"/>
        </w:rPr>
        <w:t>The City has an experienced team of professional staff and contractors capable of managing the trans</w:t>
      </w:r>
      <w:r w:rsidR="004E1550">
        <w:rPr>
          <w:rFonts w:ascii="Arial" w:hAnsi="Arial" w:cs="Arial"/>
          <w:sz w:val="24"/>
          <w:szCs w:val="24"/>
        </w:rPr>
        <w:t>actions</w:t>
      </w:r>
      <w:r>
        <w:rPr>
          <w:rFonts w:ascii="Arial" w:hAnsi="Arial" w:cs="Arial"/>
          <w:sz w:val="24"/>
          <w:szCs w:val="24"/>
        </w:rPr>
        <w:t xml:space="preserve"> </w:t>
      </w:r>
      <w:r w:rsidR="00372E42">
        <w:rPr>
          <w:rFonts w:ascii="Arial" w:hAnsi="Arial" w:cs="Arial"/>
          <w:sz w:val="24"/>
          <w:szCs w:val="24"/>
        </w:rPr>
        <w:t>contemplated by</w:t>
      </w:r>
      <w:r>
        <w:rPr>
          <w:rFonts w:ascii="Arial" w:hAnsi="Arial" w:cs="Arial"/>
          <w:sz w:val="24"/>
          <w:szCs w:val="24"/>
        </w:rPr>
        <w:t xml:space="preserve"> this </w:t>
      </w:r>
      <w:r w:rsidR="004E1550">
        <w:rPr>
          <w:rFonts w:ascii="Arial" w:hAnsi="Arial" w:cs="Arial"/>
          <w:sz w:val="24"/>
          <w:szCs w:val="24"/>
        </w:rPr>
        <w:t>B</w:t>
      </w:r>
      <w:r>
        <w:rPr>
          <w:rFonts w:ascii="Arial" w:hAnsi="Arial" w:cs="Arial"/>
          <w:sz w:val="24"/>
          <w:szCs w:val="24"/>
        </w:rPr>
        <w:t xml:space="preserve">usiness </w:t>
      </w:r>
      <w:r w:rsidR="004E1550">
        <w:rPr>
          <w:rFonts w:ascii="Arial" w:hAnsi="Arial" w:cs="Arial"/>
          <w:sz w:val="24"/>
          <w:szCs w:val="24"/>
        </w:rPr>
        <w:t>P</w:t>
      </w:r>
      <w:r>
        <w:rPr>
          <w:rFonts w:ascii="Arial" w:hAnsi="Arial" w:cs="Arial"/>
          <w:sz w:val="24"/>
          <w:szCs w:val="24"/>
        </w:rPr>
        <w:t>lan</w:t>
      </w:r>
      <w:r w:rsidR="00722D93" w:rsidRPr="00EE24C3">
        <w:rPr>
          <w:rFonts w:ascii="Arial" w:hAnsi="Arial" w:cs="Arial"/>
          <w:sz w:val="24"/>
          <w:szCs w:val="24"/>
        </w:rPr>
        <w:t>.</w:t>
      </w:r>
    </w:p>
    <w:p w14:paraId="592E3176" w14:textId="77777777" w:rsidR="00311B07" w:rsidRPr="00EE24C3" w:rsidRDefault="00311B07" w:rsidP="00EE24C3">
      <w:pPr>
        <w:pStyle w:val="ListParagraph"/>
        <w:spacing w:after="0" w:line="240" w:lineRule="auto"/>
        <w:contextualSpacing w:val="0"/>
        <w:jc w:val="both"/>
        <w:rPr>
          <w:rFonts w:ascii="Arial" w:hAnsi="Arial" w:cs="Arial"/>
          <w:sz w:val="24"/>
          <w:szCs w:val="24"/>
        </w:rPr>
      </w:pPr>
    </w:p>
    <w:p w14:paraId="26EFA50E" w14:textId="2CA1BB06" w:rsidR="00311B07" w:rsidRPr="00FB7560" w:rsidRDefault="00311B07" w:rsidP="00FB7560">
      <w:pPr>
        <w:pStyle w:val="ListParagraph"/>
        <w:numPr>
          <w:ilvl w:val="1"/>
          <w:numId w:val="6"/>
        </w:numPr>
        <w:spacing w:after="0" w:line="240" w:lineRule="auto"/>
        <w:ind w:left="709" w:hanging="709"/>
        <w:jc w:val="both"/>
        <w:rPr>
          <w:rFonts w:ascii="Arial" w:hAnsi="Arial" w:cs="Arial"/>
          <w:b/>
          <w:sz w:val="24"/>
          <w:szCs w:val="24"/>
        </w:rPr>
      </w:pPr>
      <w:r>
        <w:rPr>
          <w:rFonts w:ascii="Arial" w:hAnsi="Arial" w:cs="Arial"/>
          <w:b/>
          <w:sz w:val="24"/>
          <w:szCs w:val="24"/>
        </w:rPr>
        <w:t>Other matters for which details are required to be given</w:t>
      </w:r>
    </w:p>
    <w:p w14:paraId="7EA3D3CD" w14:textId="77777777" w:rsidR="00FB7560" w:rsidRDefault="00FB7560" w:rsidP="00FB7560">
      <w:pPr>
        <w:pStyle w:val="ListParagraph"/>
        <w:spacing w:after="0" w:line="240" w:lineRule="auto"/>
        <w:ind w:left="709"/>
        <w:jc w:val="both"/>
        <w:rPr>
          <w:rFonts w:ascii="Arial" w:hAnsi="Arial" w:cs="Arial"/>
          <w:bCs/>
          <w:sz w:val="24"/>
          <w:szCs w:val="24"/>
        </w:rPr>
      </w:pPr>
    </w:p>
    <w:p w14:paraId="6908F754" w14:textId="47C228CB" w:rsidR="00311B07" w:rsidRPr="00311B07" w:rsidRDefault="00311B07" w:rsidP="00FB7560">
      <w:pPr>
        <w:pStyle w:val="ListParagraph"/>
        <w:spacing w:after="0" w:line="240" w:lineRule="auto"/>
        <w:ind w:left="709"/>
        <w:jc w:val="both"/>
        <w:rPr>
          <w:rFonts w:ascii="Arial" w:hAnsi="Arial" w:cs="Arial"/>
          <w:bCs/>
          <w:sz w:val="24"/>
          <w:szCs w:val="24"/>
        </w:rPr>
      </w:pPr>
      <w:r w:rsidRPr="00311B07">
        <w:rPr>
          <w:rFonts w:ascii="Arial" w:hAnsi="Arial" w:cs="Arial"/>
          <w:bCs/>
          <w:sz w:val="24"/>
          <w:szCs w:val="24"/>
        </w:rPr>
        <w:t>Nil.</w:t>
      </w:r>
    </w:p>
    <w:p w14:paraId="0E58E4B1" w14:textId="034A0F0E" w:rsidR="00311B07" w:rsidRDefault="00311B07" w:rsidP="00311B07">
      <w:pPr>
        <w:pStyle w:val="ListParagraph"/>
        <w:spacing w:after="0" w:line="240" w:lineRule="auto"/>
        <w:contextualSpacing w:val="0"/>
        <w:jc w:val="both"/>
        <w:rPr>
          <w:rFonts w:ascii="Arial" w:hAnsi="Arial" w:cs="Arial"/>
          <w:sz w:val="24"/>
          <w:szCs w:val="24"/>
        </w:rPr>
      </w:pPr>
    </w:p>
    <w:p w14:paraId="287962F0" w14:textId="049D3B32" w:rsidR="00311B07" w:rsidRPr="000A345B" w:rsidRDefault="00311B07" w:rsidP="00FB7560">
      <w:pPr>
        <w:pStyle w:val="ListParagraph"/>
        <w:numPr>
          <w:ilvl w:val="0"/>
          <w:numId w:val="6"/>
        </w:numPr>
        <w:spacing w:after="0" w:line="240" w:lineRule="auto"/>
        <w:ind w:left="709" w:hanging="709"/>
        <w:jc w:val="both"/>
        <w:rPr>
          <w:rFonts w:ascii="Arial" w:hAnsi="Arial" w:cs="Arial"/>
          <w:b/>
          <w:caps/>
          <w:sz w:val="24"/>
          <w:szCs w:val="24"/>
          <w:u w:val="single"/>
        </w:rPr>
      </w:pPr>
      <w:r w:rsidRPr="000A345B">
        <w:rPr>
          <w:rFonts w:ascii="Arial" w:hAnsi="Arial" w:cs="Arial"/>
          <w:b/>
          <w:caps/>
          <w:sz w:val="24"/>
          <w:szCs w:val="24"/>
          <w:u w:val="single"/>
        </w:rPr>
        <w:t>access and submissions</w:t>
      </w:r>
    </w:p>
    <w:p w14:paraId="4B303AC4" w14:textId="77777777" w:rsidR="00311B07" w:rsidRPr="00EE24C3" w:rsidRDefault="00311B07" w:rsidP="00311B07">
      <w:pPr>
        <w:pStyle w:val="ListParagraph"/>
        <w:spacing w:after="0" w:line="240" w:lineRule="auto"/>
        <w:contextualSpacing w:val="0"/>
        <w:jc w:val="both"/>
        <w:rPr>
          <w:rFonts w:ascii="Arial" w:hAnsi="Arial" w:cs="Arial"/>
          <w:sz w:val="24"/>
          <w:szCs w:val="24"/>
        </w:rPr>
      </w:pPr>
    </w:p>
    <w:p w14:paraId="08DA5FE4" w14:textId="6BCE0442" w:rsidR="004E1550" w:rsidRDefault="004E1550" w:rsidP="004E1550">
      <w:pPr>
        <w:spacing w:after="0" w:line="240" w:lineRule="auto"/>
        <w:ind w:left="709"/>
        <w:jc w:val="both"/>
        <w:rPr>
          <w:rFonts w:ascii="Arial" w:hAnsi="Arial" w:cs="Arial"/>
          <w:sz w:val="24"/>
          <w:szCs w:val="24"/>
        </w:rPr>
      </w:pPr>
      <w:r>
        <w:rPr>
          <w:rFonts w:ascii="Arial" w:hAnsi="Arial" w:cs="Arial"/>
          <w:sz w:val="24"/>
          <w:szCs w:val="24"/>
        </w:rPr>
        <w:t xml:space="preserve">A copy of this Business Plan </w:t>
      </w:r>
      <w:r w:rsidR="00EA7E0C">
        <w:rPr>
          <w:rFonts w:ascii="Arial" w:hAnsi="Arial" w:cs="Arial"/>
          <w:sz w:val="24"/>
          <w:szCs w:val="24"/>
        </w:rPr>
        <w:t xml:space="preserve">may </w:t>
      </w:r>
      <w:r>
        <w:rPr>
          <w:rFonts w:ascii="Arial" w:hAnsi="Arial" w:cs="Arial"/>
          <w:sz w:val="24"/>
          <w:szCs w:val="24"/>
        </w:rPr>
        <w:t>be inspected or obtained at:</w:t>
      </w:r>
    </w:p>
    <w:p w14:paraId="3C9D57F0" w14:textId="77777777" w:rsidR="004E1550" w:rsidRDefault="004E1550" w:rsidP="004E1550">
      <w:pPr>
        <w:spacing w:after="0" w:line="240" w:lineRule="auto"/>
        <w:ind w:left="1429"/>
        <w:jc w:val="both"/>
        <w:rPr>
          <w:rFonts w:ascii="Arial" w:hAnsi="Arial" w:cs="Arial"/>
          <w:sz w:val="24"/>
          <w:szCs w:val="24"/>
        </w:rPr>
      </w:pPr>
      <w:r>
        <w:rPr>
          <w:rFonts w:ascii="Arial" w:hAnsi="Arial" w:cs="Arial"/>
          <w:sz w:val="24"/>
          <w:szCs w:val="24"/>
        </w:rPr>
        <w:t>City of Subiaco</w:t>
      </w:r>
    </w:p>
    <w:p w14:paraId="7B436F2C" w14:textId="77777777" w:rsidR="004E1550" w:rsidRDefault="004E1550" w:rsidP="004E1550">
      <w:pPr>
        <w:spacing w:after="0" w:line="240" w:lineRule="auto"/>
        <w:ind w:left="1429"/>
        <w:jc w:val="both"/>
        <w:rPr>
          <w:rFonts w:ascii="Arial" w:hAnsi="Arial" w:cs="Arial"/>
          <w:sz w:val="24"/>
          <w:szCs w:val="24"/>
        </w:rPr>
      </w:pPr>
      <w:r>
        <w:rPr>
          <w:rFonts w:ascii="Arial" w:hAnsi="Arial" w:cs="Arial"/>
          <w:sz w:val="24"/>
          <w:szCs w:val="24"/>
        </w:rPr>
        <w:t>Administration Centre</w:t>
      </w:r>
    </w:p>
    <w:p w14:paraId="650CD4C8" w14:textId="6E1FFF78" w:rsidR="004E1550" w:rsidRDefault="00DC2528" w:rsidP="004E1550">
      <w:pPr>
        <w:spacing w:after="0" w:line="240" w:lineRule="auto"/>
        <w:ind w:left="1429"/>
        <w:jc w:val="both"/>
        <w:rPr>
          <w:rFonts w:ascii="Arial" w:hAnsi="Arial" w:cs="Arial"/>
          <w:sz w:val="24"/>
          <w:szCs w:val="24"/>
        </w:rPr>
      </w:pPr>
      <w:r>
        <w:rPr>
          <w:rFonts w:ascii="Arial" w:hAnsi="Arial" w:cs="Arial"/>
          <w:sz w:val="24"/>
          <w:szCs w:val="24"/>
        </w:rPr>
        <w:t>19 Bishop Street</w:t>
      </w:r>
    </w:p>
    <w:p w14:paraId="384BE8C7" w14:textId="130A26B1" w:rsidR="004E1550" w:rsidRDefault="00DC2528" w:rsidP="004E1550">
      <w:pPr>
        <w:spacing w:after="0" w:line="240" w:lineRule="auto"/>
        <w:ind w:left="1429"/>
        <w:jc w:val="both"/>
        <w:rPr>
          <w:rFonts w:ascii="Arial" w:hAnsi="Arial" w:cs="Arial"/>
          <w:sz w:val="24"/>
          <w:szCs w:val="24"/>
        </w:rPr>
      </w:pPr>
      <w:r>
        <w:rPr>
          <w:rFonts w:ascii="Arial" w:hAnsi="Arial" w:cs="Arial"/>
          <w:sz w:val="24"/>
          <w:szCs w:val="24"/>
        </w:rPr>
        <w:t>JOLIMONT</w:t>
      </w:r>
      <w:r w:rsidR="004E1550">
        <w:rPr>
          <w:rFonts w:ascii="Arial" w:hAnsi="Arial" w:cs="Arial"/>
          <w:sz w:val="24"/>
          <w:szCs w:val="24"/>
        </w:rPr>
        <w:t xml:space="preserve"> WA 60</w:t>
      </w:r>
      <w:r>
        <w:rPr>
          <w:rFonts w:ascii="Arial" w:hAnsi="Arial" w:cs="Arial"/>
          <w:sz w:val="24"/>
          <w:szCs w:val="24"/>
        </w:rPr>
        <w:t>14</w:t>
      </w:r>
    </w:p>
    <w:p w14:paraId="532DF841" w14:textId="7FF375A1" w:rsidR="004E1550" w:rsidRDefault="004E1550" w:rsidP="004E1550">
      <w:pPr>
        <w:spacing w:after="0" w:line="240" w:lineRule="auto"/>
        <w:ind w:left="709"/>
        <w:jc w:val="both"/>
        <w:rPr>
          <w:rFonts w:ascii="Arial" w:hAnsi="Arial" w:cs="Arial"/>
          <w:sz w:val="24"/>
          <w:szCs w:val="24"/>
        </w:rPr>
      </w:pPr>
      <w:r>
        <w:rPr>
          <w:rFonts w:ascii="Arial" w:hAnsi="Arial" w:cs="Arial"/>
          <w:sz w:val="24"/>
          <w:szCs w:val="24"/>
        </w:rPr>
        <w:t>during business hours.</w:t>
      </w:r>
    </w:p>
    <w:p w14:paraId="2599A6EA" w14:textId="77777777" w:rsidR="004E1550" w:rsidRDefault="004E1550" w:rsidP="004E1550">
      <w:pPr>
        <w:spacing w:after="0" w:line="240" w:lineRule="auto"/>
        <w:ind w:left="709"/>
        <w:jc w:val="both"/>
        <w:rPr>
          <w:rFonts w:ascii="Arial" w:hAnsi="Arial" w:cs="Arial"/>
          <w:sz w:val="24"/>
          <w:szCs w:val="24"/>
        </w:rPr>
      </w:pPr>
    </w:p>
    <w:p w14:paraId="12A5158F" w14:textId="0379FEDB" w:rsidR="004E1550" w:rsidRDefault="004E1550" w:rsidP="004E1550">
      <w:pPr>
        <w:spacing w:after="0" w:line="240" w:lineRule="auto"/>
        <w:ind w:left="709"/>
        <w:jc w:val="both"/>
        <w:rPr>
          <w:rFonts w:ascii="Arial" w:hAnsi="Arial" w:cs="Arial"/>
          <w:sz w:val="24"/>
          <w:szCs w:val="24"/>
        </w:rPr>
      </w:pPr>
      <w:r>
        <w:rPr>
          <w:rFonts w:ascii="Arial" w:hAnsi="Arial" w:cs="Arial"/>
          <w:sz w:val="24"/>
          <w:szCs w:val="24"/>
        </w:rPr>
        <w:t xml:space="preserve">A copy of the </w:t>
      </w:r>
      <w:r w:rsidR="00EA7E0C">
        <w:rPr>
          <w:rFonts w:ascii="Arial" w:hAnsi="Arial" w:cs="Arial"/>
          <w:sz w:val="24"/>
          <w:szCs w:val="24"/>
        </w:rPr>
        <w:t>B</w:t>
      </w:r>
      <w:r>
        <w:rPr>
          <w:rFonts w:ascii="Arial" w:hAnsi="Arial" w:cs="Arial"/>
          <w:sz w:val="24"/>
          <w:szCs w:val="24"/>
        </w:rPr>
        <w:t xml:space="preserve">usiness </w:t>
      </w:r>
      <w:r w:rsidR="00EA7E0C">
        <w:rPr>
          <w:rFonts w:ascii="Arial" w:hAnsi="Arial" w:cs="Arial"/>
          <w:sz w:val="24"/>
          <w:szCs w:val="24"/>
        </w:rPr>
        <w:t>P</w:t>
      </w:r>
      <w:r>
        <w:rPr>
          <w:rFonts w:ascii="Arial" w:hAnsi="Arial" w:cs="Arial"/>
          <w:sz w:val="24"/>
          <w:szCs w:val="24"/>
        </w:rPr>
        <w:t>lan is also available on the City’s website:</w:t>
      </w:r>
    </w:p>
    <w:p w14:paraId="6238CB6A" w14:textId="77777777" w:rsidR="004E1550" w:rsidRDefault="006470EB" w:rsidP="004E1550">
      <w:pPr>
        <w:spacing w:after="0" w:line="240" w:lineRule="auto"/>
        <w:ind w:left="709"/>
        <w:jc w:val="both"/>
        <w:rPr>
          <w:rFonts w:ascii="Arial" w:hAnsi="Arial" w:cs="Arial"/>
          <w:sz w:val="24"/>
          <w:szCs w:val="24"/>
        </w:rPr>
      </w:pPr>
      <w:hyperlink r:id="rId9" w:history="1">
        <w:r w:rsidR="004E1550">
          <w:rPr>
            <w:rStyle w:val="Hyperlink"/>
            <w:rFonts w:ascii="Arial" w:hAnsi="Arial" w:cs="Arial"/>
            <w:sz w:val="24"/>
            <w:szCs w:val="24"/>
          </w:rPr>
          <w:t>www.subiaco.wa.gov.au</w:t>
        </w:r>
      </w:hyperlink>
      <w:r w:rsidR="004E1550">
        <w:rPr>
          <w:rFonts w:ascii="Arial" w:hAnsi="Arial" w:cs="Arial"/>
          <w:sz w:val="24"/>
          <w:szCs w:val="24"/>
        </w:rPr>
        <w:t xml:space="preserve"> </w:t>
      </w:r>
    </w:p>
    <w:p w14:paraId="37E091C0" w14:textId="77777777" w:rsidR="004E1550" w:rsidRDefault="004E1550" w:rsidP="004E1550">
      <w:pPr>
        <w:spacing w:after="0" w:line="240" w:lineRule="auto"/>
        <w:ind w:left="709"/>
        <w:jc w:val="both"/>
        <w:rPr>
          <w:rFonts w:ascii="Arial" w:hAnsi="Arial" w:cs="Arial"/>
          <w:sz w:val="24"/>
          <w:szCs w:val="24"/>
        </w:rPr>
      </w:pPr>
    </w:p>
    <w:p w14:paraId="3D445056" w14:textId="2079FDE0" w:rsidR="004E1550" w:rsidRDefault="004E1550" w:rsidP="004E1550">
      <w:pPr>
        <w:spacing w:after="0" w:line="240" w:lineRule="auto"/>
        <w:ind w:left="709"/>
        <w:jc w:val="both"/>
        <w:rPr>
          <w:rFonts w:ascii="Arial" w:hAnsi="Arial" w:cs="Arial"/>
          <w:sz w:val="24"/>
          <w:szCs w:val="24"/>
        </w:rPr>
      </w:pPr>
      <w:r>
        <w:rPr>
          <w:rFonts w:ascii="Arial" w:hAnsi="Arial" w:cs="Arial"/>
          <w:sz w:val="24"/>
          <w:szCs w:val="24"/>
        </w:rPr>
        <w:t xml:space="preserve">Submissions about the </w:t>
      </w:r>
      <w:r w:rsidR="00EA7E0C">
        <w:rPr>
          <w:rFonts w:ascii="Arial" w:hAnsi="Arial" w:cs="Arial"/>
          <w:sz w:val="24"/>
          <w:szCs w:val="24"/>
        </w:rPr>
        <w:t>proposal</w:t>
      </w:r>
      <w:r>
        <w:rPr>
          <w:rFonts w:ascii="Arial" w:hAnsi="Arial" w:cs="Arial"/>
          <w:sz w:val="24"/>
          <w:szCs w:val="24"/>
        </w:rPr>
        <w:t xml:space="preserve"> may be made to:</w:t>
      </w:r>
    </w:p>
    <w:p w14:paraId="00CAC811" w14:textId="77777777" w:rsidR="004E1550" w:rsidRDefault="004E1550" w:rsidP="004E1550">
      <w:pPr>
        <w:spacing w:after="0" w:line="240" w:lineRule="auto"/>
        <w:ind w:left="1429"/>
        <w:jc w:val="both"/>
        <w:rPr>
          <w:rFonts w:ascii="Arial" w:hAnsi="Arial" w:cs="Arial"/>
          <w:sz w:val="24"/>
          <w:szCs w:val="24"/>
        </w:rPr>
      </w:pPr>
      <w:r>
        <w:rPr>
          <w:rFonts w:ascii="Arial" w:hAnsi="Arial" w:cs="Arial"/>
          <w:sz w:val="24"/>
          <w:szCs w:val="24"/>
        </w:rPr>
        <w:t>Colin Cameron</w:t>
      </w:r>
    </w:p>
    <w:p w14:paraId="7E69D8F6" w14:textId="77777777" w:rsidR="004E1550" w:rsidRDefault="004E1550" w:rsidP="004E1550">
      <w:pPr>
        <w:spacing w:after="0" w:line="240" w:lineRule="auto"/>
        <w:ind w:left="1429"/>
        <w:jc w:val="both"/>
        <w:rPr>
          <w:rFonts w:ascii="Arial" w:hAnsi="Arial" w:cs="Arial"/>
          <w:sz w:val="24"/>
          <w:szCs w:val="24"/>
        </w:rPr>
      </w:pPr>
      <w:r>
        <w:rPr>
          <w:rFonts w:ascii="Arial" w:hAnsi="Arial" w:cs="Arial"/>
          <w:sz w:val="24"/>
          <w:szCs w:val="24"/>
        </w:rPr>
        <w:t>Chief Executive Officer</w:t>
      </w:r>
    </w:p>
    <w:p w14:paraId="3DB55CB0" w14:textId="77777777" w:rsidR="004E1550" w:rsidRDefault="004E1550" w:rsidP="004E1550">
      <w:pPr>
        <w:spacing w:after="0" w:line="240" w:lineRule="auto"/>
        <w:ind w:left="1429"/>
        <w:jc w:val="both"/>
        <w:rPr>
          <w:rFonts w:ascii="Arial" w:hAnsi="Arial" w:cs="Arial"/>
          <w:sz w:val="24"/>
          <w:szCs w:val="24"/>
        </w:rPr>
      </w:pPr>
      <w:r>
        <w:rPr>
          <w:rFonts w:ascii="Arial" w:hAnsi="Arial" w:cs="Arial"/>
          <w:sz w:val="24"/>
          <w:szCs w:val="24"/>
        </w:rPr>
        <w:t>c/- Stacy Burns (Coordinator Land and Property)</w:t>
      </w:r>
    </w:p>
    <w:p w14:paraId="71B1B2F6" w14:textId="77777777" w:rsidR="004E1550" w:rsidRDefault="006470EB" w:rsidP="004E1550">
      <w:pPr>
        <w:spacing w:after="0" w:line="240" w:lineRule="auto"/>
        <w:ind w:left="1429"/>
        <w:jc w:val="both"/>
        <w:rPr>
          <w:rFonts w:ascii="Arial" w:hAnsi="Arial" w:cs="Arial"/>
          <w:sz w:val="24"/>
          <w:szCs w:val="24"/>
        </w:rPr>
      </w:pPr>
      <w:hyperlink r:id="rId10" w:history="1">
        <w:r w:rsidR="004E1550">
          <w:rPr>
            <w:rStyle w:val="Hyperlink"/>
            <w:rFonts w:ascii="Arial" w:hAnsi="Arial" w:cs="Arial"/>
            <w:sz w:val="24"/>
            <w:szCs w:val="24"/>
          </w:rPr>
          <w:t>stacyb@subiaco.wa.gov.au</w:t>
        </w:r>
      </w:hyperlink>
      <w:r w:rsidR="004E1550">
        <w:rPr>
          <w:rFonts w:ascii="Arial" w:hAnsi="Arial" w:cs="Arial"/>
          <w:sz w:val="24"/>
          <w:szCs w:val="24"/>
        </w:rPr>
        <w:t xml:space="preserve"> </w:t>
      </w:r>
    </w:p>
    <w:p w14:paraId="492B7E34" w14:textId="77777777" w:rsidR="004E1550" w:rsidRDefault="004E1550" w:rsidP="004E1550">
      <w:pPr>
        <w:spacing w:after="0" w:line="240" w:lineRule="auto"/>
        <w:ind w:left="709"/>
        <w:jc w:val="both"/>
        <w:rPr>
          <w:rFonts w:ascii="Arial" w:hAnsi="Arial" w:cs="Arial"/>
          <w:sz w:val="24"/>
          <w:szCs w:val="24"/>
        </w:rPr>
      </w:pPr>
    </w:p>
    <w:p w14:paraId="24956E07" w14:textId="485D2132" w:rsidR="004E1550" w:rsidRDefault="004E1550" w:rsidP="004E1550">
      <w:pPr>
        <w:spacing w:after="0" w:line="240" w:lineRule="auto"/>
        <w:ind w:left="709"/>
        <w:jc w:val="both"/>
        <w:rPr>
          <w:rFonts w:ascii="Arial" w:hAnsi="Arial" w:cs="Arial"/>
          <w:sz w:val="24"/>
          <w:szCs w:val="24"/>
        </w:rPr>
      </w:pPr>
      <w:r>
        <w:rPr>
          <w:rFonts w:ascii="Arial" w:hAnsi="Arial" w:cs="Arial"/>
          <w:sz w:val="24"/>
          <w:szCs w:val="24"/>
        </w:rPr>
        <w:t xml:space="preserve">The deadline for submissions is </w:t>
      </w:r>
      <w:r w:rsidR="006470EB">
        <w:rPr>
          <w:rFonts w:ascii="Arial" w:hAnsi="Arial" w:cs="Arial"/>
          <w:sz w:val="24"/>
          <w:szCs w:val="24"/>
        </w:rPr>
        <w:t>Friday the 13</w:t>
      </w:r>
      <w:r w:rsidR="006470EB" w:rsidRPr="006470EB">
        <w:rPr>
          <w:rFonts w:ascii="Arial" w:hAnsi="Arial" w:cs="Arial"/>
          <w:sz w:val="24"/>
          <w:szCs w:val="24"/>
          <w:vertAlign w:val="superscript"/>
        </w:rPr>
        <w:t>th</w:t>
      </w:r>
      <w:r w:rsidR="006470EB">
        <w:rPr>
          <w:rFonts w:ascii="Arial" w:hAnsi="Arial" w:cs="Arial"/>
          <w:sz w:val="24"/>
          <w:szCs w:val="24"/>
        </w:rPr>
        <w:t xml:space="preserve"> of January 2023.</w:t>
      </w:r>
    </w:p>
    <w:p w14:paraId="13AAD3EB" w14:textId="77777777" w:rsidR="004E1550" w:rsidRDefault="004E1550" w:rsidP="004E1550">
      <w:pPr>
        <w:spacing w:after="0" w:line="240" w:lineRule="auto"/>
        <w:ind w:left="709"/>
        <w:jc w:val="both"/>
        <w:rPr>
          <w:rFonts w:ascii="Arial" w:hAnsi="Arial" w:cs="Arial"/>
          <w:sz w:val="24"/>
          <w:szCs w:val="24"/>
        </w:rPr>
      </w:pPr>
    </w:p>
    <w:p w14:paraId="1B909BE4" w14:textId="43184C9D" w:rsidR="004E1550" w:rsidRDefault="00EA7E0C" w:rsidP="004E1550">
      <w:pPr>
        <w:spacing w:after="0" w:line="240" w:lineRule="auto"/>
        <w:ind w:left="709"/>
        <w:jc w:val="both"/>
        <w:rPr>
          <w:rFonts w:ascii="Arial" w:hAnsi="Arial" w:cs="Arial"/>
          <w:sz w:val="24"/>
          <w:szCs w:val="24"/>
        </w:rPr>
      </w:pPr>
      <w:r>
        <w:rPr>
          <w:rFonts w:ascii="Arial" w:hAnsi="Arial" w:cs="Arial"/>
          <w:sz w:val="24"/>
          <w:szCs w:val="24"/>
        </w:rPr>
        <w:t>Council</w:t>
      </w:r>
      <w:r w:rsidR="004E1550">
        <w:rPr>
          <w:rFonts w:ascii="Arial" w:hAnsi="Arial" w:cs="Arial"/>
          <w:sz w:val="24"/>
          <w:szCs w:val="24"/>
        </w:rPr>
        <w:t xml:space="preserve"> will consider any submissions made in deciding whether or not to proceed with the major trading undertaking.</w:t>
      </w:r>
    </w:p>
    <w:p w14:paraId="15B9322D" w14:textId="77777777" w:rsidR="004E1550" w:rsidRDefault="004E1550" w:rsidP="004E1550">
      <w:pPr>
        <w:spacing w:after="0" w:line="240" w:lineRule="auto"/>
        <w:jc w:val="both"/>
        <w:rPr>
          <w:rFonts w:ascii="Arial" w:hAnsi="Arial" w:cs="Arial"/>
          <w:sz w:val="24"/>
          <w:szCs w:val="24"/>
        </w:rPr>
      </w:pPr>
    </w:p>
    <w:p w14:paraId="12066468" w14:textId="77777777" w:rsidR="00FB7560" w:rsidRDefault="00FB7560" w:rsidP="00D952CD">
      <w:pPr>
        <w:pStyle w:val="ListParagraph"/>
        <w:spacing w:after="0" w:line="240" w:lineRule="auto"/>
        <w:ind w:left="0"/>
        <w:contextualSpacing w:val="0"/>
        <w:rPr>
          <w:rFonts w:ascii="Arial" w:hAnsi="Arial" w:cs="Arial"/>
          <w:sz w:val="24"/>
          <w:szCs w:val="24"/>
        </w:rPr>
      </w:pPr>
    </w:p>
    <w:p w14:paraId="6FEC58F7" w14:textId="5EE8F74D" w:rsidR="00D952CD" w:rsidRPr="00D952CD" w:rsidRDefault="00D952CD" w:rsidP="00D952CD">
      <w:pPr>
        <w:pStyle w:val="ListParagraph"/>
        <w:spacing w:after="0" w:line="240" w:lineRule="auto"/>
        <w:ind w:left="0"/>
        <w:contextualSpacing w:val="0"/>
        <w:rPr>
          <w:rFonts w:ascii="Arial" w:hAnsi="Arial" w:cs="Arial"/>
          <w:sz w:val="24"/>
          <w:szCs w:val="24"/>
        </w:rPr>
      </w:pPr>
      <w:r w:rsidRPr="00D952CD">
        <w:rPr>
          <w:rFonts w:ascii="Arial" w:hAnsi="Arial" w:cs="Arial"/>
          <w:sz w:val="24"/>
          <w:szCs w:val="24"/>
        </w:rPr>
        <w:t>COLIN CAMERON</w:t>
      </w:r>
    </w:p>
    <w:p w14:paraId="591DE561" w14:textId="77777777" w:rsidR="00D952CD" w:rsidRPr="00D952CD" w:rsidRDefault="00D952CD" w:rsidP="00D952CD">
      <w:pPr>
        <w:pStyle w:val="ListParagraph"/>
        <w:spacing w:after="0" w:line="240" w:lineRule="auto"/>
        <w:ind w:left="0"/>
        <w:contextualSpacing w:val="0"/>
        <w:rPr>
          <w:rFonts w:ascii="Arial" w:hAnsi="Arial" w:cs="Arial"/>
          <w:b/>
          <w:sz w:val="24"/>
          <w:szCs w:val="24"/>
        </w:rPr>
      </w:pPr>
      <w:r w:rsidRPr="00D952CD">
        <w:rPr>
          <w:rFonts w:ascii="Arial" w:hAnsi="Arial" w:cs="Arial"/>
          <w:b/>
          <w:sz w:val="24"/>
          <w:szCs w:val="24"/>
        </w:rPr>
        <w:t>CHIEF EXECUTIVE OFFICER</w:t>
      </w:r>
    </w:p>
    <w:p w14:paraId="6AF59892" w14:textId="77777777" w:rsidR="00A01C41" w:rsidRDefault="00A01C41">
      <w:pPr>
        <w:rPr>
          <w:rFonts w:ascii="Arial" w:hAnsi="Arial" w:cs="Arial"/>
        </w:rPr>
      </w:pPr>
      <w:r>
        <w:rPr>
          <w:rFonts w:ascii="Arial" w:hAnsi="Arial" w:cs="Arial"/>
        </w:rPr>
        <w:br w:type="page"/>
      </w:r>
    </w:p>
    <w:p w14:paraId="6AEB0D2D" w14:textId="77777777" w:rsidR="00D952CD" w:rsidRDefault="00A01C41" w:rsidP="00A01C41">
      <w:pPr>
        <w:pStyle w:val="ListParagraph"/>
        <w:spacing w:after="0" w:line="240" w:lineRule="auto"/>
        <w:ind w:left="0"/>
        <w:contextualSpacing w:val="0"/>
        <w:jc w:val="center"/>
        <w:rPr>
          <w:rFonts w:ascii="Arial" w:hAnsi="Arial" w:cs="Arial"/>
          <w:b/>
          <w:sz w:val="24"/>
        </w:rPr>
      </w:pPr>
      <w:r>
        <w:rPr>
          <w:rFonts w:ascii="Arial" w:hAnsi="Arial" w:cs="Arial"/>
          <w:b/>
          <w:sz w:val="24"/>
        </w:rPr>
        <w:lastRenderedPageBreak/>
        <w:t>ATTACHMENT A</w:t>
      </w:r>
    </w:p>
    <w:p w14:paraId="5665662A" w14:textId="77777777" w:rsidR="00A01C41" w:rsidRDefault="00A01C41" w:rsidP="00A01C41">
      <w:pPr>
        <w:pStyle w:val="ListParagraph"/>
        <w:spacing w:after="0" w:line="240" w:lineRule="auto"/>
        <w:ind w:left="0"/>
        <w:contextualSpacing w:val="0"/>
        <w:jc w:val="center"/>
        <w:rPr>
          <w:rFonts w:ascii="Arial" w:hAnsi="Arial" w:cs="Arial"/>
          <w:b/>
          <w:sz w:val="24"/>
        </w:rPr>
      </w:pPr>
    </w:p>
    <w:p w14:paraId="0B0D4BFA" w14:textId="77777777" w:rsidR="00A01C41" w:rsidRDefault="00A01C41" w:rsidP="00A01C41">
      <w:pPr>
        <w:pStyle w:val="ListParagraph"/>
        <w:spacing w:after="0" w:line="240" w:lineRule="auto"/>
        <w:ind w:left="0"/>
        <w:contextualSpacing w:val="0"/>
        <w:jc w:val="center"/>
        <w:rPr>
          <w:rFonts w:ascii="Arial" w:hAnsi="Arial" w:cs="Arial"/>
          <w:b/>
          <w:sz w:val="24"/>
        </w:rPr>
      </w:pPr>
      <w:r>
        <w:rPr>
          <w:rFonts w:ascii="Arial" w:hAnsi="Arial" w:cs="Arial"/>
          <w:b/>
          <w:sz w:val="24"/>
        </w:rPr>
        <w:t>INVESTMENT POLICY</w:t>
      </w:r>
    </w:p>
    <w:p w14:paraId="18286CD2" w14:textId="77777777" w:rsidR="00A01C41" w:rsidRDefault="00A01C41">
      <w:pPr>
        <w:rPr>
          <w:rFonts w:ascii="Arial" w:hAnsi="Arial" w:cs="Arial"/>
          <w:b/>
          <w:sz w:val="24"/>
        </w:rPr>
      </w:pPr>
      <w:r>
        <w:rPr>
          <w:rFonts w:ascii="Arial" w:hAnsi="Arial" w:cs="Arial"/>
          <w:b/>
          <w:sz w:val="24"/>
        </w:rPr>
        <w:br w:type="page"/>
      </w:r>
    </w:p>
    <w:p w14:paraId="61E37433" w14:textId="77777777" w:rsidR="00A01C41" w:rsidRDefault="00A01C41" w:rsidP="00A01C41">
      <w:pPr>
        <w:pStyle w:val="ListParagraph"/>
        <w:spacing w:after="0" w:line="240" w:lineRule="auto"/>
        <w:ind w:left="0"/>
        <w:contextualSpacing w:val="0"/>
        <w:jc w:val="center"/>
        <w:rPr>
          <w:rFonts w:ascii="Arial" w:hAnsi="Arial" w:cs="Arial"/>
          <w:b/>
          <w:sz w:val="24"/>
        </w:rPr>
      </w:pPr>
      <w:r>
        <w:rPr>
          <w:rFonts w:ascii="Arial" w:hAnsi="Arial" w:cs="Arial"/>
          <w:b/>
          <w:sz w:val="24"/>
        </w:rPr>
        <w:lastRenderedPageBreak/>
        <w:t>ATTACHMENT B</w:t>
      </w:r>
    </w:p>
    <w:p w14:paraId="6DEDC668" w14:textId="77777777" w:rsidR="00A01C41" w:rsidRDefault="00A01C41" w:rsidP="00A01C41">
      <w:pPr>
        <w:pStyle w:val="ListParagraph"/>
        <w:spacing w:after="0" w:line="240" w:lineRule="auto"/>
        <w:ind w:left="0"/>
        <w:contextualSpacing w:val="0"/>
        <w:jc w:val="center"/>
        <w:rPr>
          <w:rFonts w:ascii="Arial" w:hAnsi="Arial" w:cs="Arial"/>
          <w:b/>
          <w:sz w:val="24"/>
        </w:rPr>
      </w:pPr>
    </w:p>
    <w:p w14:paraId="55E1639D" w14:textId="77777777" w:rsidR="00A01C41" w:rsidRPr="00A01C41" w:rsidRDefault="00A01C41" w:rsidP="00A01C41">
      <w:pPr>
        <w:pStyle w:val="ListParagraph"/>
        <w:spacing w:after="0" w:line="240" w:lineRule="auto"/>
        <w:ind w:left="0"/>
        <w:contextualSpacing w:val="0"/>
        <w:jc w:val="center"/>
        <w:rPr>
          <w:rFonts w:ascii="Arial" w:hAnsi="Arial" w:cs="Arial"/>
          <w:b/>
          <w:sz w:val="24"/>
        </w:rPr>
      </w:pPr>
      <w:r>
        <w:rPr>
          <w:rFonts w:ascii="Arial" w:hAnsi="Arial" w:cs="Arial"/>
          <w:b/>
          <w:sz w:val="24"/>
        </w:rPr>
        <w:t>INVESTMENT FRAMEWORK (LONG-TERM FUNDS)</w:t>
      </w:r>
    </w:p>
    <w:sectPr w:rsidR="00A01C41" w:rsidRPr="00A01C4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680F" w14:textId="77777777" w:rsidR="00734B52" w:rsidRDefault="00734B52" w:rsidP="00114E79">
      <w:pPr>
        <w:spacing w:after="0" w:line="240" w:lineRule="auto"/>
      </w:pPr>
      <w:r>
        <w:separator/>
      </w:r>
    </w:p>
  </w:endnote>
  <w:endnote w:type="continuationSeparator" w:id="0">
    <w:p w14:paraId="24DDC075" w14:textId="77777777" w:rsidR="00734B52" w:rsidRDefault="00734B52" w:rsidP="00114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691178"/>
      <w:docPartObj>
        <w:docPartGallery w:val="Page Numbers (Bottom of Page)"/>
        <w:docPartUnique/>
      </w:docPartObj>
    </w:sdtPr>
    <w:sdtEndPr>
      <w:rPr>
        <w:rFonts w:ascii="Arial" w:hAnsi="Arial" w:cs="Arial"/>
        <w:noProof/>
        <w:sz w:val="24"/>
        <w:szCs w:val="24"/>
      </w:rPr>
    </w:sdtEndPr>
    <w:sdtContent>
      <w:p w14:paraId="748B3D9F" w14:textId="53AA64C1" w:rsidR="00114E79" w:rsidRPr="00114E79" w:rsidRDefault="00114E79">
        <w:pPr>
          <w:pStyle w:val="Footer"/>
          <w:jc w:val="right"/>
          <w:rPr>
            <w:rFonts w:ascii="Arial" w:hAnsi="Arial" w:cs="Arial"/>
            <w:sz w:val="24"/>
            <w:szCs w:val="24"/>
          </w:rPr>
        </w:pPr>
        <w:r w:rsidRPr="00114E79">
          <w:rPr>
            <w:rFonts w:ascii="Arial" w:hAnsi="Arial" w:cs="Arial"/>
            <w:sz w:val="24"/>
            <w:szCs w:val="24"/>
          </w:rPr>
          <w:fldChar w:fldCharType="begin"/>
        </w:r>
        <w:r w:rsidRPr="00114E79">
          <w:rPr>
            <w:rFonts w:ascii="Arial" w:hAnsi="Arial" w:cs="Arial"/>
            <w:sz w:val="24"/>
            <w:szCs w:val="24"/>
          </w:rPr>
          <w:instrText xml:space="preserve"> PAGE   \* MERGEFORMAT </w:instrText>
        </w:r>
        <w:r w:rsidRPr="00114E79">
          <w:rPr>
            <w:rFonts w:ascii="Arial" w:hAnsi="Arial" w:cs="Arial"/>
            <w:sz w:val="24"/>
            <w:szCs w:val="24"/>
          </w:rPr>
          <w:fldChar w:fldCharType="separate"/>
        </w:r>
        <w:r w:rsidR="00EA7E0C">
          <w:rPr>
            <w:rFonts w:ascii="Arial" w:hAnsi="Arial" w:cs="Arial"/>
            <w:noProof/>
            <w:sz w:val="24"/>
            <w:szCs w:val="24"/>
          </w:rPr>
          <w:t>6</w:t>
        </w:r>
        <w:r w:rsidRPr="00114E79">
          <w:rPr>
            <w:rFonts w:ascii="Arial" w:hAnsi="Arial" w:cs="Arial"/>
            <w:noProof/>
            <w:sz w:val="24"/>
            <w:szCs w:val="24"/>
          </w:rPr>
          <w:fldChar w:fldCharType="end"/>
        </w:r>
      </w:p>
    </w:sdtContent>
  </w:sdt>
  <w:p w14:paraId="1CC7FEEA" w14:textId="77777777" w:rsidR="00114E79" w:rsidRDefault="00114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5076" w14:textId="77777777" w:rsidR="00734B52" w:rsidRDefault="00734B52" w:rsidP="00114E79">
      <w:pPr>
        <w:spacing w:after="0" w:line="240" w:lineRule="auto"/>
      </w:pPr>
      <w:r>
        <w:separator/>
      </w:r>
    </w:p>
  </w:footnote>
  <w:footnote w:type="continuationSeparator" w:id="0">
    <w:p w14:paraId="67C3A3BC" w14:textId="77777777" w:rsidR="00734B52" w:rsidRDefault="00734B52" w:rsidP="00114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4C9"/>
    <w:multiLevelType w:val="hybridMultilevel"/>
    <w:tmpl w:val="CCDEF7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7AE2182"/>
    <w:multiLevelType w:val="multilevel"/>
    <w:tmpl w:val="4ABC77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4FD5E64"/>
    <w:multiLevelType w:val="hybridMultilevel"/>
    <w:tmpl w:val="535C4626"/>
    <w:lvl w:ilvl="0" w:tplc="0C090001">
      <w:start w:val="1"/>
      <w:numFmt w:val="bullet"/>
      <w:lvlText w:val=""/>
      <w:lvlJc w:val="left"/>
      <w:pPr>
        <w:ind w:left="1440" w:hanging="360"/>
      </w:pPr>
      <w:rPr>
        <w:rFonts w:ascii="Symbol" w:hAnsi="Symbol" w:hint="default"/>
      </w:rPr>
    </w:lvl>
    <w:lvl w:ilvl="1" w:tplc="AF722324">
      <w:numFmt w:val="bullet"/>
      <w:lvlText w:val="•"/>
      <w:lvlJc w:val="left"/>
      <w:pPr>
        <w:ind w:left="2160" w:hanging="360"/>
      </w:pPr>
      <w:rPr>
        <w:rFonts w:ascii="Arial" w:eastAsiaTheme="minorHAnsi"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4B874F54"/>
    <w:multiLevelType w:val="hybridMultilevel"/>
    <w:tmpl w:val="01BCF532"/>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582954F2"/>
    <w:multiLevelType w:val="multilevel"/>
    <w:tmpl w:val="185865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647D5B0B"/>
    <w:multiLevelType w:val="hybridMultilevel"/>
    <w:tmpl w:val="FC142F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D77355E"/>
    <w:multiLevelType w:val="hybridMultilevel"/>
    <w:tmpl w:val="3BA47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F3031A"/>
    <w:multiLevelType w:val="hybridMultilevel"/>
    <w:tmpl w:val="DAB046E2"/>
    <w:lvl w:ilvl="0" w:tplc="2D2EA52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5"/>
  </w:num>
  <w:num w:numId="2">
    <w:abstractNumId w:val="7"/>
  </w:num>
  <w:num w:numId="3">
    <w:abstractNumId w:val="3"/>
  </w:num>
  <w:num w:numId="4">
    <w:abstractNumId w:val="2"/>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EA9"/>
    <w:rsid w:val="0006282D"/>
    <w:rsid w:val="000712A6"/>
    <w:rsid w:val="000822A5"/>
    <w:rsid w:val="000A345B"/>
    <w:rsid w:val="001052C3"/>
    <w:rsid w:val="00114E79"/>
    <w:rsid w:val="00127B92"/>
    <w:rsid w:val="00151D77"/>
    <w:rsid w:val="00155342"/>
    <w:rsid w:val="0016778E"/>
    <w:rsid w:val="0018401B"/>
    <w:rsid w:val="00187A01"/>
    <w:rsid w:val="001B2F63"/>
    <w:rsid w:val="00311B07"/>
    <w:rsid w:val="0033368E"/>
    <w:rsid w:val="00371BEE"/>
    <w:rsid w:val="00372E42"/>
    <w:rsid w:val="003755C6"/>
    <w:rsid w:val="0038423E"/>
    <w:rsid w:val="003C024D"/>
    <w:rsid w:val="003C2812"/>
    <w:rsid w:val="003D6258"/>
    <w:rsid w:val="004E1550"/>
    <w:rsid w:val="004E31CF"/>
    <w:rsid w:val="0054778D"/>
    <w:rsid w:val="005D0768"/>
    <w:rsid w:val="005E5A24"/>
    <w:rsid w:val="00624EAD"/>
    <w:rsid w:val="006446AB"/>
    <w:rsid w:val="006470EB"/>
    <w:rsid w:val="006F6EC4"/>
    <w:rsid w:val="007169F1"/>
    <w:rsid w:val="00722D93"/>
    <w:rsid w:val="00734B52"/>
    <w:rsid w:val="00777EA9"/>
    <w:rsid w:val="007803F5"/>
    <w:rsid w:val="007D5D5B"/>
    <w:rsid w:val="00805DA1"/>
    <w:rsid w:val="00840DD4"/>
    <w:rsid w:val="00867BA3"/>
    <w:rsid w:val="008F53A1"/>
    <w:rsid w:val="00950369"/>
    <w:rsid w:val="00981DB7"/>
    <w:rsid w:val="00995376"/>
    <w:rsid w:val="00A01C41"/>
    <w:rsid w:val="00A25F4A"/>
    <w:rsid w:val="00A5788D"/>
    <w:rsid w:val="00A97156"/>
    <w:rsid w:val="00AD5A87"/>
    <w:rsid w:val="00AF0C1F"/>
    <w:rsid w:val="00B47A9C"/>
    <w:rsid w:val="00B72846"/>
    <w:rsid w:val="00B82282"/>
    <w:rsid w:val="00BE2C99"/>
    <w:rsid w:val="00BE3115"/>
    <w:rsid w:val="00C15604"/>
    <w:rsid w:val="00C40B30"/>
    <w:rsid w:val="00C45C78"/>
    <w:rsid w:val="00C5793E"/>
    <w:rsid w:val="00CD175F"/>
    <w:rsid w:val="00D952CD"/>
    <w:rsid w:val="00DA53E7"/>
    <w:rsid w:val="00DA6691"/>
    <w:rsid w:val="00DC2528"/>
    <w:rsid w:val="00E136A8"/>
    <w:rsid w:val="00E16763"/>
    <w:rsid w:val="00EA7E0C"/>
    <w:rsid w:val="00EE06AF"/>
    <w:rsid w:val="00EE24C3"/>
    <w:rsid w:val="00EF64D0"/>
    <w:rsid w:val="00F562A9"/>
    <w:rsid w:val="00F665F2"/>
    <w:rsid w:val="00FB7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36527"/>
  <w15:chartTrackingRefBased/>
  <w15:docId w15:val="{323AC892-B4D1-4767-84CF-4B3CE941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EA9"/>
    <w:pPr>
      <w:ind w:left="720"/>
      <w:contextualSpacing/>
    </w:pPr>
  </w:style>
  <w:style w:type="paragraph" w:customStyle="1" w:styleId="Heading2paragraph">
    <w:name w:val="Heading 2 paragraph"/>
    <w:basedOn w:val="Normal"/>
    <w:link w:val="Heading2paragraphChar"/>
    <w:qFormat/>
    <w:rsid w:val="00F665F2"/>
    <w:pPr>
      <w:keepLines/>
      <w:widowControl w:val="0"/>
      <w:spacing w:before="240" w:after="240" w:line="240" w:lineRule="auto"/>
      <w:ind w:left="1418"/>
      <w:jc w:val="both"/>
    </w:pPr>
    <w:rPr>
      <w:rFonts w:ascii="Frutiger LT Std 45 Light" w:hAnsi="Frutiger LT Std 45 Light" w:cs="Arial"/>
      <w:sz w:val="24"/>
    </w:rPr>
  </w:style>
  <w:style w:type="character" w:customStyle="1" w:styleId="Heading2paragraphChar">
    <w:name w:val="Heading 2 paragraph Char"/>
    <w:basedOn w:val="DefaultParagraphFont"/>
    <w:link w:val="Heading2paragraph"/>
    <w:rsid w:val="00F665F2"/>
    <w:rPr>
      <w:rFonts w:ascii="Frutiger LT Std 45 Light" w:hAnsi="Frutiger LT Std 45 Light" w:cs="Arial"/>
      <w:sz w:val="24"/>
    </w:rPr>
  </w:style>
  <w:style w:type="table" w:styleId="TableGrid">
    <w:name w:val="Table Grid"/>
    <w:basedOn w:val="TableNormal"/>
    <w:uiPriority w:val="39"/>
    <w:rsid w:val="00F56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4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E79"/>
  </w:style>
  <w:style w:type="paragraph" w:styleId="Footer">
    <w:name w:val="footer"/>
    <w:basedOn w:val="Normal"/>
    <w:link w:val="FooterChar"/>
    <w:uiPriority w:val="99"/>
    <w:unhideWhenUsed/>
    <w:rsid w:val="00114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E79"/>
  </w:style>
  <w:style w:type="character" w:styleId="Hyperlink">
    <w:name w:val="Hyperlink"/>
    <w:basedOn w:val="DefaultParagraphFont"/>
    <w:uiPriority w:val="99"/>
    <w:unhideWhenUsed/>
    <w:rsid w:val="00311B07"/>
    <w:rPr>
      <w:color w:val="0563C1" w:themeColor="hyperlink"/>
      <w:u w:val="single"/>
    </w:rPr>
  </w:style>
  <w:style w:type="character" w:customStyle="1" w:styleId="UnresolvedMention1">
    <w:name w:val="Unresolved Mention1"/>
    <w:basedOn w:val="DefaultParagraphFont"/>
    <w:uiPriority w:val="99"/>
    <w:semiHidden/>
    <w:unhideWhenUsed/>
    <w:rsid w:val="00311B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0124">
      <w:bodyDiv w:val="1"/>
      <w:marLeft w:val="0"/>
      <w:marRight w:val="0"/>
      <w:marTop w:val="0"/>
      <w:marBottom w:val="0"/>
      <w:divBdr>
        <w:top w:val="none" w:sz="0" w:space="0" w:color="auto"/>
        <w:left w:val="none" w:sz="0" w:space="0" w:color="auto"/>
        <w:bottom w:val="none" w:sz="0" w:space="0" w:color="auto"/>
        <w:right w:val="none" w:sz="0" w:space="0" w:color="auto"/>
      </w:divBdr>
    </w:div>
    <w:div w:id="56669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tacyb@subiaco.wa.gov.au" TargetMode="External"/><Relationship Id="rId4" Type="http://schemas.openxmlformats.org/officeDocument/2006/relationships/settings" Target="settings.xml"/><Relationship Id="rId9" Type="http://schemas.openxmlformats.org/officeDocument/2006/relationships/hyperlink" Target="http://www.subiaco.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44940-6B6C-492C-9A69-FF1B05E2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898</Words>
  <Characters>5122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Guest</dc:creator>
  <cp:keywords/>
  <dc:description/>
  <cp:lastModifiedBy>Suren Nair</cp:lastModifiedBy>
  <cp:revision>11</cp:revision>
  <dcterms:created xsi:type="dcterms:W3CDTF">2022-07-29T04:21:00Z</dcterms:created>
  <dcterms:modified xsi:type="dcterms:W3CDTF">2022-11-24T02:38:00Z</dcterms:modified>
</cp:coreProperties>
</file>